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F22" w:rsidRDefault="00651F22" w:rsidP="002D6627">
      <w:pPr>
        <w:pStyle w:val="Tenbai"/>
        <w:spacing w:before="120" w:after="0" w:line="240" w:lineRule="auto"/>
        <w:rPr>
          <w:lang w:val="en-US"/>
        </w:rPr>
      </w:pPr>
      <w:r>
        <w:rPr>
          <w:lang w:val="en-US"/>
        </w:rPr>
        <w:t>BÁO CÁO THAM LUẬN</w:t>
      </w:r>
    </w:p>
    <w:p w:rsidR="00A46D02" w:rsidRDefault="00651F22" w:rsidP="002D6627">
      <w:pPr>
        <w:pStyle w:val="Tenbai"/>
        <w:spacing w:before="120" w:after="0" w:line="240" w:lineRule="auto"/>
        <w:rPr>
          <w:lang w:val="en-US"/>
        </w:rPr>
      </w:pPr>
      <w:r>
        <w:rPr>
          <w:lang w:val="en-US"/>
        </w:rPr>
        <w:t xml:space="preserve">VỀ </w:t>
      </w:r>
      <w:r w:rsidR="00A46D02" w:rsidRPr="00996159">
        <w:rPr>
          <w:lang w:val="en-US"/>
        </w:rPr>
        <w:t xml:space="preserve">DỰ ÁN GIẢI QUYẾT NGẬP DO TRIỀU CÓ XÉT ĐẾN YẾU TỐ </w:t>
      </w:r>
      <w:r w:rsidR="00AB6CA8">
        <w:rPr>
          <w:lang w:val="en-US"/>
        </w:rPr>
        <w:t xml:space="preserve">                     </w:t>
      </w:r>
      <w:r w:rsidR="00A46D02" w:rsidRPr="00996159">
        <w:rPr>
          <w:lang w:val="en-US"/>
        </w:rPr>
        <w:t xml:space="preserve">BIẾN ĐỔI KHÍ HẬU KHU VỰC </w:t>
      </w:r>
      <w:r w:rsidR="00A46D02" w:rsidRPr="00996159">
        <w:t>THÀNH PHỐ HỒ CHÍ MINH</w:t>
      </w:r>
      <w:r w:rsidR="00A46D02" w:rsidRPr="00996159">
        <w:rPr>
          <w:lang w:val="en-US"/>
        </w:rPr>
        <w:t xml:space="preserve"> </w:t>
      </w:r>
      <w:r w:rsidR="00AB6CA8">
        <w:rPr>
          <w:lang w:val="en-US"/>
        </w:rPr>
        <w:t xml:space="preserve">                         (</w:t>
      </w:r>
      <w:r w:rsidR="002D6627">
        <w:rPr>
          <w:lang w:val="en-US"/>
        </w:rPr>
        <w:t>GIAI ĐOẠN 2</w:t>
      </w:r>
      <w:r w:rsidR="00A46D02" w:rsidRPr="00996159">
        <w:rPr>
          <w:lang w:val="en-US"/>
        </w:rPr>
        <w:t>)</w:t>
      </w:r>
    </w:p>
    <w:p w:rsidR="00A46D02" w:rsidRPr="00996159" w:rsidRDefault="00651F22" w:rsidP="00AB6CA8">
      <w:pPr>
        <w:spacing w:before="120" w:after="120" w:line="240" w:lineRule="auto"/>
        <w:jc w:val="right"/>
        <w:rPr>
          <w:rFonts w:ascii="Times New Roman" w:hAnsi="Times New Roman"/>
          <w:b/>
          <w:i/>
          <w:sz w:val="28"/>
          <w:szCs w:val="28"/>
        </w:rPr>
      </w:pPr>
      <w:r>
        <w:rPr>
          <w:rFonts w:ascii="Times New Roman" w:hAnsi="Times New Roman"/>
          <w:b/>
          <w:i/>
          <w:sz w:val="28"/>
          <w:szCs w:val="28"/>
        </w:rPr>
        <w:t xml:space="preserve">Đơn vị thực hiện: </w:t>
      </w:r>
      <w:r w:rsidR="00A46D02" w:rsidRPr="00996159">
        <w:rPr>
          <w:rFonts w:ascii="Times New Roman" w:hAnsi="Times New Roman"/>
          <w:b/>
          <w:i/>
          <w:sz w:val="28"/>
          <w:szCs w:val="28"/>
        </w:rPr>
        <w:t xml:space="preserve">Ban Quản lý Dự </w:t>
      </w:r>
      <w:proofErr w:type="gramStart"/>
      <w:r w:rsidR="00A46D02" w:rsidRPr="00996159">
        <w:rPr>
          <w:rFonts w:ascii="Times New Roman" w:hAnsi="Times New Roman"/>
          <w:b/>
          <w:i/>
          <w:sz w:val="28"/>
          <w:szCs w:val="28"/>
        </w:rPr>
        <w:t>án</w:t>
      </w:r>
      <w:proofErr w:type="gramEnd"/>
      <w:r w:rsidR="00AE5D34">
        <w:rPr>
          <w:rFonts w:ascii="Times New Roman" w:hAnsi="Times New Roman"/>
          <w:b/>
          <w:i/>
          <w:sz w:val="28"/>
          <w:szCs w:val="28"/>
        </w:rPr>
        <w:t xml:space="preserve"> </w:t>
      </w:r>
      <w:r w:rsidR="00A46D02" w:rsidRPr="00996159">
        <w:rPr>
          <w:rFonts w:ascii="Times New Roman" w:hAnsi="Times New Roman"/>
          <w:b/>
          <w:i/>
          <w:sz w:val="28"/>
          <w:szCs w:val="28"/>
        </w:rPr>
        <w:t>Đầu tư xây dựng Hạ tầng Đô thị</w:t>
      </w:r>
    </w:p>
    <w:p w:rsidR="00A46D02" w:rsidRPr="00996159" w:rsidRDefault="00A46D02" w:rsidP="008307F0">
      <w:pPr>
        <w:spacing w:before="120" w:after="120" w:line="240" w:lineRule="auto"/>
        <w:ind w:firstLine="720"/>
        <w:jc w:val="both"/>
        <w:rPr>
          <w:rFonts w:ascii="Times New Roman" w:hAnsi="Times New Roman"/>
          <w:b/>
          <w:sz w:val="28"/>
          <w:szCs w:val="28"/>
          <w:shd w:val="clear" w:color="auto" w:fill="FFFFFF"/>
        </w:rPr>
      </w:pPr>
    </w:p>
    <w:p w:rsidR="00A46D02" w:rsidRPr="00996159" w:rsidRDefault="00AE5D34" w:rsidP="008307F0">
      <w:pPr>
        <w:pStyle w:val="ListParagraph"/>
        <w:numPr>
          <w:ilvl w:val="0"/>
          <w:numId w:val="6"/>
        </w:numPr>
        <w:tabs>
          <w:tab w:val="left" w:pos="993"/>
        </w:tabs>
        <w:spacing w:before="120" w:after="120" w:line="240" w:lineRule="auto"/>
        <w:ind w:left="0" w:firstLine="567"/>
        <w:jc w:val="both"/>
        <w:rPr>
          <w:rFonts w:ascii="Times New Roman" w:hAnsi="Times New Roman"/>
          <w:b/>
          <w:bCs/>
          <w:sz w:val="28"/>
          <w:szCs w:val="28"/>
          <w:lang w:eastAsia="ja-JP"/>
        </w:rPr>
      </w:pPr>
      <w:r>
        <w:rPr>
          <w:rFonts w:ascii="Times New Roman" w:hAnsi="Times New Roman"/>
          <w:b/>
          <w:sz w:val="28"/>
          <w:szCs w:val="28"/>
          <w:shd w:val="clear" w:color="auto" w:fill="FFFFFF"/>
        </w:rPr>
        <w:t>Cơ sở đề xuất dự án</w:t>
      </w:r>
      <w:r w:rsidR="00A46D02" w:rsidRPr="00996159">
        <w:rPr>
          <w:rFonts w:ascii="Times New Roman" w:hAnsi="Times New Roman"/>
          <w:b/>
          <w:bCs/>
          <w:sz w:val="28"/>
          <w:szCs w:val="28"/>
          <w:lang w:eastAsia="ja-JP"/>
        </w:rPr>
        <w:t>:</w:t>
      </w:r>
      <w:r>
        <w:rPr>
          <w:rFonts w:ascii="Times New Roman" w:hAnsi="Times New Roman"/>
          <w:b/>
          <w:bCs/>
          <w:sz w:val="28"/>
          <w:szCs w:val="28"/>
          <w:lang w:eastAsia="ja-JP"/>
        </w:rPr>
        <w:t xml:space="preserve"> Dự án </w:t>
      </w:r>
      <w:r w:rsidR="00283BA1" w:rsidRPr="00283BA1">
        <w:rPr>
          <w:rFonts w:ascii="Times New Roman" w:hAnsi="Times New Roman"/>
          <w:b/>
          <w:bCs/>
          <w:sz w:val="28"/>
          <w:szCs w:val="28"/>
          <w:lang w:eastAsia="ja-JP"/>
        </w:rPr>
        <w:t>Giải quyết ngập do triều khu vực thành phố Hồ Chí Minh có xét đến yếu tố biến đổi khí hậu (Giai đoạn 1)</w:t>
      </w:r>
      <w:r w:rsidR="00283BA1">
        <w:rPr>
          <w:rFonts w:ascii="Times New Roman" w:hAnsi="Times New Roman"/>
          <w:b/>
          <w:bCs/>
          <w:sz w:val="28"/>
          <w:szCs w:val="28"/>
          <w:lang w:eastAsia="ja-JP"/>
        </w:rPr>
        <w:t xml:space="preserve"> </w:t>
      </w:r>
      <w:r>
        <w:rPr>
          <w:rFonts w:ascii="Times New Roman" w:hAnsi="Times New Roman"/>
          <w:b/>
          <w:bCs/>
          <w:sz w:val="28"/>
          <w:szCs w:val="28"/>
          <w:lang w:eastAsia="ja-JP"/>
        </w:rPr>
        <w:t>đượ</w:t>
      </w:r>
      <w:r w:rsidR="00A91C18">
        <w:rPr>
          <w:rFonts w:ascii="Times New Roman" w:hAnsi="Times New Roman"/>
          <w:b/>
          <w:bCs/>
          <w:sz w:val="28"/>
          <w:szCs w:val="28"/>
          <w:lang w:eastAsia="ja-JP"/>
        </w:rPr>
        <w:t>c nghiên cứu hoàn thiện trên cơ sở Quy hoạch Thủy lợi chống ngập úng khu vực thành phố Hồ Chí Minh.</w:t>
      </w:r>
      <w:r>
        <w:rPr>
          <w:rFonts w:ascii="Times New Roman" w:hAnsi="Times New Roman"/>
          <w:b/>
          <w:bCs/>
          <w:sz w:val="28"/>
          <w:szCs w:val="28"/>
          <w:lang w:eastAsia="ja-JP"/>
        </w:rPr>
        <w:t xml:space="preserve"> </w:t>
      </w:r>
    </w:p>
    <w:p w:rsidR="00A46D02" w:rsidRPr="00996159" w:rsidRDefault="00A91C18" w:rsidP="008307F0">
      <w:pPr>
        <w:pStyle w:val="ListParagraph"/>
        <w:numPr>
          <w:ilvl w:val="0"/>
          <w:numId w:val="7"/>
        </w:numPr>
        <w:tabs>
          <w:tab w:val="left" w:pos="851"/>
        </w:tabs>
        <w:spacing w:before="120" w:after="120" w:line="240" w:lineRule="auto"/>
        <w:ind w:left="0" w:firstLine="567"/>
        <w:jc w:val="both"/>
        <w:rPr>
          <w:rFonts w:ascii="Times New Roman" w:hAnsi="Times New Roman"/>
          <w:b/>
          <w:sz w:val="28"/>
          <w:szCs w:val="28"/>
          <w:shd w:val="clear" w:color="auto" w:fill="FFFFFF"/>
        </w:rPr>
      </w:pPr>
      <w:r>
        <w:rPr>
          <w:rFonts w:ascii="Times New Roman" w:hAnsi="Times New Roman"/>
          <w:b/>
          <w:bCs/>
          <w:sz w:val="28"/>
          <w:szCs w:val="28"/>
          <w:lang w:eastAsia="ja-JP"/>
        </w:rPr>
        <w:t>Phạm vi nghiên cứu của</w:t>
      </w:r>
      <w:r w:rsidR="00A46D02" w:rsidRPr="00996159">
        <w:rPr>
          <w:rFonts w:ascii="Times New Roman" w:hAnsi="Times New Roman"/>
          <w:b/>
          <w:bCs/>
          <w:sz w:val="28"/>
          <w:szCs w:val="28"/>
          <w:lang w:eastAsia="ja-JP"/>
        </w:rPr>
        <w:t xml:space="preserve"> </w:t>
      </w:r>
      <w:r w:rsidR="004F21D7">
        <w:rPr>
          <w:rFonts w:ascii="Times New Roman" w:hAnsi="Times New Roman"/>
          <w:b/>
          <w:bCs/>
          <w:sz w:val="28"/>
          <w:szCs w:val="28"/>
          <w:lang w:eastAsia="ja-JP"/>
        </w:rPr>
        <w:t>Q</w:t>
      </w:r>
      <w:r w:rsidR="00A46D02" w:rsidRPr="00996159">
        <w:rPr>
          <w:rFonts w:ascii="Times New Roman" w:hAnsi="Times New Roman"/>
          <w:b/>
          <w:bCs/>
          <w:sz w:val="28"/>
          <w:szCs w:val="28"/>
          <w:lang w:eastAsia="ja-JP"/>
        </w:rPr>
        <w:t>uy hoạch:</w:t>
      </w:r>
    </w:p>
    <w:p w:rsidR="00A46D02" w:rsidRPr="00996159" w:rsidRDefault="00A46D02" w:rsidP="008307F0">
      <w:pPr>
        <w:spacing w:before="120" w:after="120" w:line="240" w:lineRule="auto"/>
        <w:ind w:firstLine="567"/>
        <w:jc w:val="both"/>
        <w:rPr>
          <w:rFonts w:ascii="Times New Roman" w:hAnsi="Times New Roman"/>
          <w:sz w:val="28"/>
          <w:szCs w:val="28"/>
          <w:shd w:val="clear" w:color="auto" w:fill="FFFFFF"/>
        </w:rPr>
      </w:pPr>
      <w:r w:rsidRPr="00996159">
        <w:rPr>
          <w:rFonts w:ascii="Times New Roman" w:hAnsi="Times New Roman"/>
          <w:sz w:val="28"/>
          <w:szCs w:val="28"/>
          <w:shd w:val="clear" w:color="auto" w:fill="FFFFFF"/>
        </w:rPr>
        <w:t xml:space="preserve">Quy hoạch được phê duyệt tại Quyết định số 1547/QĐ-TTg ngày 28/10/2008 của Thủ tướng Chính phủ, có nhiệm vụ chính là chống ngập do triều và </w:t>
      </w:r>
      <w:proofErr w:type="gramStart"/>
      <w:r w:rsidRPr="00996159">
        <w:rPr>
          <w:rFonts w:ascii="Times New Roman" w:hAnsi="Times New Roman"/>
          <w:sz w:val="28"/>
          <w:szCs w:val="28"/>
          <w:shd w:val="clear" w:color="auto" w:fill="FFFFFF"/>
        </w:rPr>
        <w:t>lũ</w:t>
      </w:r>
      <w:proofErr w:type="gramEnd"/>
      <w:r w:rsidRPr="00996159">
        <w:rPr>
          <w:rFonts w:ascii="Times New Roman" w:hAnsi="Times New Roman"/>
          <w:sz w:val="28"/>
          <w:szCs w:val="28"/>
          <w:shd w:val="clear" w:color="auto" w:fill="FFFFFF"/>
        </w:rPr>
        <w:t xml:space="preserve">, </w:t>
      </w:r>
      <w:r w:rsidR="00A84A32">
        <w:rPr>
          <w:rFonts w:ascii="Times New Roman" w:hAnsi="Times New Roman"/>
          <w:sz w:val="28"/>
          <w:szCs w:val="28"/>
          <w:shd w:val="clear" w:color="auto" w:fill="FFFFFF"/>
        </w:rPr>
        <w:t>khu vực nghiên cứu</w:t>
      </w:r>
      <w:r w:rsidR="00F91653">
        <w:rPr>
          <w:rFonts w:ascii="Times New Roman" w:hAnsi="Times New Roman"/>
          <w:sz w:val="28"/>
          <w:szCs w:val="28"/>
          <w:shd w:val="clear" w:color="auto" w:fill="FFFFFF"/>
        </w:rPr>
        <w:t xml:space="preserve"> với diện tích 968</w:t>
      </w:r>
      <w:bookmarkStart w:id="0" w:name="_GoBack"/>
      <w:bookmarkEnd w:id="0"/>
      <w:r w:rsidR="00F91653">
        <w:rPr>
          <w:rFonts w:ascii="Times New Roman" w:hAnsi="Times New Roman"/>
          <w:sz w:val="28"/>
          <w:szCs w:val="28"/>
          <w:shd w:val="clear" w:color="auto" w:fill="FFFFFF"/>
        </w:rPr>
        <w:t>.000ha</w:t>
      </w:r>
      <w:r w:rsidR="00A84A32">
        <w:rPr>
          <w:rFonts w:ascii="Times New Roman" w:hAnsi="Times New Roman"/>
          <w:sz w:val="28"/>
          <w:szCs w:val="28"/>
          <w:shd w:val="clear" w:color="auto" w:fill="FFFFFF"/>
        </w:rPr>
        <w:t xml:space="preserve"> được </w:t>
      </w:r>
      <w:r w:rsidRPr="00996159">
        <w:rPr>
          <w:rFonts w:ascii="Times New Roman" w:hAnsi="Times New Roman"/>
          <w:sz w:val="28"/>
          <w:szCs w:val="28"/>
          <w:shd w:val="clear" w:color="auto" w:fill="FFFFFF"/>
        </w:rPr>
        <w:t>chia ra 3 vùng kiểm soát bao gồm:</w:t>
      </w:r>
    </w:p>
    <w:p w:rsidR="00A46D02" w:rsidRPr="00996159" w:rsidRDefault="00A46D02" w:rsidP="008307F0">
      <w:pPr>
        <w:numPr>
          <w:ilvl w:val="0"/>
          <w:numId w:val="5"/>
        </w:numPr>
        <w:spacing w:before="120" w:after="120" w:line="240" w:lineRule="auto"/>
        <w:ind w:left="0" w:firstLine="567"/>
        <w:jc w:val="both"/>
        <w:rPr>
          <w:rFonts w:ascii="Times New Roman" w:hAnsi="Times New Roman"/>
          <w:sz w:val="28"/>
          <w:szCs w:val="28"/>
          <w:shd w:val="clear" w:color="auto" w:fill="FFFFFF"/>
        </w:rPr>
      </w:pPr>
      <w:r w:rsidRPr="00996159">
        <w:rPr>
          <w:rFonts w:ascii="Times New Roman" w:hAnsi="Times New Roman"/>
          <w:sz w:val="28"/>
          <w:szCs w:val="28"/>
          <w:shd w:val="clear" w:color="auto" w:fill="FFFFFF"/>
        </w:rPr>
        <w:t>Vùng I là toàn bộ khu vực b</w:t>
      </w:r>
      <w:r w:rsidR="00A84A32">
        <w:rPr>
          <w:rFonts w:ascii="Times New Roman" w:hAnsi="Times New Roman"/>
          <w:sz w:val="28"/>
          <w:szCs w:val="28"/>
          <w:shd w:val="clear" w:color="auto" w:fill="FFFFFF"/>
        </w:rPr>
        <w:t>ờ</w:t>
      </w:r>
      <w:r w:rsidRPr="00996159">
        <w:rPr>
          <w:rFonts w:ascii="Times New Roman" w:hAnsi="Times New Roman"/>
          <w:sz w:val="28"/>
          <w:szCs w:val="28"/>
          <w:shd w:val="clear" w:color="auto" w:fill="FFFFFF"/>
        </w:rPr>
        <w:t xml:space="preserve"> hữu sông Sài Gòn - Nhà Bè và b</w:t>
      </w:r>
      <w:r w:rsidR="00A84A32">
        <w:rPr>
          <w:rFonts w:ascii="Times New Roman" w:hAnsi="Times New Roman"/>
          <w:sz w:val="28"/>
          <w:szCs w:val="28"/>
          <w:shd w:val="clear" w:color="auto" w:fill="FFFFFF"/>
        </w:rPr>
        <w:t>ờ</w:t>
      </w:r>
      <w:r w:rsidRPr="00996159">
        <w:rPr>
          <w:rFonts w:ascii="Times New Roman" w:hAnsi="Times New Roman"/>
          <w:sz w:val="28"/>
          <w:szCs w:val="28"/>
          <w:shd w:val="clear" w:color="auto" w:fill="FFFFFF"/>
        </w:rPr>
        <w:t xml:space="preserve"> tả sông Vàm Cỏ - Vàm Cỏ Đông</w:t>
      </w:r>
      <w:r w:rsidR="00BE1CCD">
        <w:rPr>
          <w:rFonts w:ascii="Times New Roman" w:hAnsi="Times New Roman"/>
          <w:sz w:val="28"/>
          <w:szCs w:val="28"/>
          <w:shd w:val="clear" w:color="auto" w:fill="FFFFFF"/>
        </w:rPr>
        <w:t>,</w:t>
      </w:r>
      <w:r w:rsidR="0055385B">
        <w:rPr>
          <w:rFonts w:ascii="Times New Roman" w:hAnsi="Times New Roman"/>
          <w:sz w:val="28"/>
          <w:szCs w:val="28"/>
          <w:shd w:val="clear" w:color="auto" w:fill="FFFFFF"/>
        </w:rPr>
        <w:t xml:space="preserve"> </w:t>
      </w:r>
      <w:r w:rsidRPr="00996159">
        <w:rPr>
          <w:rFonts w:ascii="Times New Roman" w:hAnsi="Times New Roman"/>
          <w:sz w:val="28"/>
          <w:szCs w:val="28"/>
          <w:shd w:val="clear" w:color="auto" w:fill="FFFFFF"/>
        </w:rPr>
        <w:t xml:space="preserve">vùng II là vùng ngã ba sông Sài Gòn - Đồng Nai và </w:t>
      </w:r>
      <w:proofErr w:type="gramStart"/>
      <w:r w:rsidRPr="00996159">
        <w:rPr>
          <w:rFonts w:ascii="Times New Roman" w:hAnsi="Times New Roman"/>
          <w:sz w:val="28"/>
          <w:szCs w:val="28"/>
          <w:shd w:val="clear" w:color="auto" w:fill="FFFFFF"/>
        </w:rPr>
        <w:t>vùng</w:t>
      </w:r>
      <w:proofErr w:type="gramEnd"/>
      <w:r w:rsidRPr="00996159">
        <w:rPr>
          <w:rFonts w:ascii="Times New Roman" w:hAnsi="Times New Roman"/>
          <w:sz w:val="28"/>
          <w:szCs w:val="28"/>
          <w:shd w:val="clear" w:color="auto" w:fill="FFFFFF"/>
        </w:rPr>
        <w:t xml:space="preserve"> III là khu vực bờ tả sông Nhà Bè - Soài Rạp.</w:t>
      </w:r>
    </w:p>
    <w:p w:rsidR="00A46D02" w:rsidRPr="00935DE6" w:rsidRDefault="00A46D02" w:rsidP="008307F0">
      <w:pPr>
        <w:numPr>
          <w:ilvl w:val="0"/>
          <w:numId w:val="5"/>
        </w:numPr>
        <w:spacing w:before="120" w:after="120" w:line="240" w:lineRule="auto"/>
        <w:ind w:left="0" w:firstLine="567"/>
        <w:jc w:val="both"/>
        <w:rPr>
          <w:rFonts w:ascii="Times New Roman" w:hAnsi="Times New Roman"/>
          <w:sz w:val="28"/>
          <w:szCs w:val="28"/>
          <w:shd w:val="clear" w:color="auto" w:fill="FFFFFF"/>
        </w:rPr>
      </w:pPr>
      <w:r w:rsidRPr="00935DE6">
        <w:rPr>
          <w:rFonts w:ascii="Times New Roman" w:hAnsi="Times New Roman"/>
          <w:sz w:val="28"/>
          <w:szCs w:val="28"/>
          <w:shd w:val="clear" w:color="auto" w:fill="FFFFFF"/>
        </w:rPr>
        <w:t>Vùng I là khu vực trọng tâm của Quy hoạch có tổng diện tích tự nhiên khoảng 1</w:t>
      </w:r>
      <w:r w:rsidR="00BE1CCD" w:rsidRPr="00935DE6">
        <w:rPr>
          <w:rFonts w:ascii="Times New Roman" w:hAnsi="Times New Roman"/>
          <w:sz w:val="28"/>
          <w:szCs w:val="28"/>
          <w:shd w:val="clear" w:color="auto" w:fill="FFFFFF"/>
        </w:rPr>
        <w:t>.</w:t>
      </w:r>
      <w:r w:rsidRPr="00935DE6">
        <w:rPr>
          <w:rFonts w:ascii="Times New Roman" w:hAnsi="Times New Roman"/>
          <w:sz w:val="28"/>
          <w:szCs w:val="28"/>
          <w:shd w:val="clear" w:color="auto" w:fill="FFFFFF"/>
        </w:rPr>
        <w:t>939 km</w:t>
      </w:r>
      <w:r w:rsidRPr="00935DE6">
        <w:rPr>
          <w:rFonts w:ascii="Times New Roman" w:hAnsi="Times New Roman"/>
          <w:sz w:val="28"/>
          <w:szCs w:val="28"/>
          <w:shd w:val="clear" w:color="auto" w:fill="FFFFFF"/>
          <w:vertAlign w:val="superscript"/>
        </w:rPr>
        <w:t>2</w:t>
      </w:r>
      <w:r w:rsidRPr="00935DE6">
        <w:rPr>
          <w:rFonts w:ascii="Times New Roman" w:hAnsi="Times New Roman"/>
          <w:sz w:val="28"/>
          <w:szCs w:val="28"/>
          <w:shd w:val="clear" w:color="auto" w:fill="FFFFFF"/>
        </w:rPr>
        <w:t xml:space="preserve"> trong đó 1</w:t>
      </w:r>
      <w:r w:rsidR="00BE1CCD" w:rsidRPr="00935DE6">
        <w:rPr>
          <w:rFonts w:ascii="Times New Roman" w:hAnsi="Times New Roman"/>
          <w:sz w:val="28"/>
          <w:szCs w:val="28"/>
          <w:shd w:val="clear" w:color="auto" w:fill="FFFFFF"/>
        </w:rPr>
        <w:t>.</w:t>
      </w:r>
      <w:r w:rsidRPr="00935DE6">
        <w:rPr>
          <w:rFonts w:ascii="Times New Roman" w:hAnsi="Times New Roman"/>
          <w:sz w:val="28"/>
          <w:szCs w:val="28"/>
          <w:shd w:val="clear" w:color="auto" w:fill="FFFFFF"/>
        </w:rPr>
        <w:t>179 km</w:t>
      </w:r>
      <w:r w:rsidRPr="00935DE6">
        <w:rPr>
          <w:rFonts w:ascii="Times New Roman" w:hAnsi="Times New Roman"/>
          <w:sz w:val="28"/>
          <w:szCs w:val="28"/>
          <w:shd w:val="clear" w:color="auto" w:fill="FFFFFF"/>
          <w:vertAlign w:val="superscript"/>
        </w:rPr>
        <w:t>2</w:t>
      </w:r>
      <w:r w:rsidRPr="00935DE6">
        <w:rPr>
          <w:rFonts w:ascii="Times New Roman" w:hAnsi="Times New Roman"/>
          <w:sz w:val="28"/>
          <w:szCs w:val="28"/>
          <w:shd w:val="clear" w:color="auto" w:fill="FFFFFF"/>
        </w:rPr>
        <w:t xml:space="preserve"> thuộc TP. HCM và 760 km</w:t>
      </w:r>
      <w:r w:rsidRPr="00935DE6">
        <w:rPr>
          <w:rFonts w:ascii="Times New Roman" w:hAnsi="Times New Roman"/>
          <w:sz w:val="28"/>
          <w:szCs w:val="28"/>
          <w:shd w:val="clear" w:color="auto" w:fill="FFFFFF"/>
          <w:vertAlign w:val="superscript"/>
        </w:rPr>
        <w:t>2</w:t>
      </w:r>
      <w:r w:rsidRPr="00935DE6">
        <w:rPr>
          <w:rFonts w:ascii="Times New Roman" w:hAnsi="Times New Roman"/>
          <w:sz w:val="28"/>
          <w:szCs w:val="28"/>
          <w:shd w:val="clear" w:color="auto" w:fill="FFFFFF"/>
        </w:rPr>
        <w:t xml:space="preserve"> của tỉnh Long An. Giải pháp xây dựng chính bao gồm:</w:t>
      </w:r>
    </w:p>
    <w:p w:rsidR="00A46D02" w:rsidRPr="00935DE6" w:rsidRDefault="00A46D02" w:rsidP="008307F0">
      <w:pPr>
        <w:spacing w:before="120" w:after="120" w:line="240" w:lineRule="auto"/>
        <w:ind w:firstLine="567"/>
        <w:jc w:val="both"/>
        <w:rPr>
          <w:rFonts w:ascii="Times New Roman" w:hAnsi="Times New Roman"/>
          <w:sz w:val="28"/>
          <w:szCs w:val="28"/>
          <w:shd w:val="clear" w:color="auto" w:fill="FFFFFF"/>
        </w:rPr>
      </w:pPr>
      <w:r w:rsidRPr="00935DE6">
        <w:rPr>
          <w:rFonts w:ascii="Times New Roman" w:hAnsi="Times New Roman"/>
          <w:sz w:val="28"/>
          <w:szCs w:val="28"/>
          <w:shd w:val="clear" w:color="auto" w:fill="FFFFFF"/>
        </w:rPr>
        <w:t xml:space="preserve"> + Các cống lớn gồm 13 cống: Rạch Tra, Vàm Thuật, Nhiêu Lộc - Thị Nghè (mới bổ   sung), Bến Nghé, Tân Thuận, Phú Xuân, Mương Chuối, sông Kinh, Kinh Lộ, Kênh Hàng,Thủ Bộ, Bến Lức và Kênh Xáng Lớn.</w:t>
      </w:r>
    </w:p>
    <w:p w:rsidR="00A46D02" w:rsidRPr="00935DE6" w:rsidRDefault="00A46D02" w:rsidP="008307F0">
      <w:pPr>
        <w:spacing w:before="120" w:after="120" w:line="240" w:lineRule="auto"/>
        <w:ind w:firstLine="567"/>
        <w:jc w:val="both"/>
        <w:rPr>
          <w:rFonts w:ascii="Times New Roman" w:hAnsi="Times New Roman"/>
          <w:sz w:val="28"/>
          <w:szCs w:val="28"/>
          <w:shd w:val="clear" w:color="auto" w:fill="FFFFFF"/>
        </w:rPr>
      </w:pPr>
      <w:r w:rsidRPr="00935DE6">
        <w:rPr>
          <w:rFonts w:ascii="Times New Roman" w:hAnsi="Times New Roman"/>
          <w:sz w:val="28"/>
          <w:szCs w:val="28"/>
          <w:shd w:val="clear" w:color="auto" w:fill="FFFFFF"/>
        </w:rPr>
        <w:t xml:space="preserve"> + Hệ thống đê bao có tổng chiều dài khoảng 172 km, bắt đầu từ Bến Súc phía bờ hữu sông Sài Gòn và kết thúc ở Tỉnh lộ 824 phía bờ tả sông Vàm Cỏ Đông.</w:t>
      </w:r>
    </w:p>
    <w:p w:rsidR="00A46D02" w:rsidRDefault="00A46D02" w:rsidP="008307F0">
      <w:pPr>
        <w:spacing w:before="120" w:after="120" w:line="240" w:lineRule="auto"/>
        <w:ind w:firstLine="567"/>
        <w:jc w:val="both"/>
        <w:rPr>
          <w:rFonts w:ascii="Times New Roman" w:hAnsi="Times New Roman"/>
          <w:sz w:val="28"/>
          <w:szCs w:val="28"/>
          <w:shd w:val="clear" w:color="auto" w:fill="FFFFFF"/>
        </w:rPr>
      </w:pPr>
      <w:r w:rsidRPr="00935DE6">
        <w:rPr>
          <w:rFonts w:ascii="Times New Roman" w:hAnsi="Times New Roman"/>
          <w:sz w:val="28"/>
          <w:szCs w:val="28"/>
          <w:shd w:val="clear" w:color="auto" w:fill="FFFFFF"/>
        </w:rPr>
        <w:t xml:space="preserve"> </w:t>
      </w:r>
      <w:r w:rsidRPr="00935DE6">
        <w:rPr>
          <w:rFonts w:ascii="Times New Roman" w:hAnsi="Times New Roman"/>
          <w:sz w:val="28"/>
          <w:szCs w:val="28"/>
          <w:shd w:val="clear" w:color="auto" w:fill="FFFFFF"/>
        </w:rPr>
        <w:tab/>
        <w:t>+ Nạo vét 11 kênh rạch thoát nước chính gồm: Rạch Thủ Đào, Rạch Bà Lớn, Rạch Lung Mân, Rạch Xóm Củi, Rạch Ông Bé, Rạch Thầy Tiêu, Sông Cần Giuộc, Vàm Thuật - Tham Lương - Bến Cát, và Rạch Tra - Kênh Xáng - An Hạ - Kênh Xáng Lớn với tổng chiều dài các kênh trục gần 109 km.</w:t>
      </w:r>
    </w:p>
    <w:p w:rsidR="00935DE6" w:rsidRPr="00283BA1" w:rsidRDefault="00935DE6" w:rsidP="008307F0">
      <w:pPr>
        <w:spacing w:before="120" w:after="120" w:line="240" w:lineRule="auto"/>
        <w:ind w:firstLine="567"/>
        <w:jc w:val="both"/>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Để hoàn thiện toàn bộ mục tiêu của Quy hoạch đòi hỏi nguồn kinh phí rất lớn, trong khi đó nguồn lực của Thành phố có hạn.</w:t>
      </w:r>
      <w:proofErr w:type="gramEnd"/>
      <w:r>
        <w:rPr>
          <w:rFonts w:ascii="Times New Roman" w:hAnsi="Times New Roman"/>
          <w:sz w:val="28"/>
          <w:szCs w:val="28"/>
          <w:shd w:val="clear" w:color="auto" w:fill="FFFFFF"/>
        </w:rPr>
        <w:t xml:space="preserve"> Nhằm giảm thiểu tác động do ngập, góp phần vào sự phát triển ổn định của thành phố, trên cơ sở nghiên cứu của các nhà khoa học, ý kiến của các sở ngành</w:t>
      </w:r>
      <w:r w:rsidR="00283BA1">
        <w:rPr>
          <w:rFonts w:ascii="Times New Roman" w:hAnsi="Times New Roman"/>
          <w:sz w:val="28"/>
          <w:szCs w:val="28"/>
          <w:shd w:val="clear" w:color="auto" w:fill="FFFFFF"/>
        </w:rPr>
        <w:t xml:space="preserve">, thành phố đã phân kỳ đầu tư thành 02 giai đoạn; giai đoạn 1 (2016-2020) và giai đoạn 2 (sau 2020). Trong đó giai đoạn 1 sẽ tập trung thực hiện </w:t>
      </w:r>
      <w:r w:rsidR="00283BA1" w:rsidRPr="00996159">
        <w:rPr>
          <w:rFonts w:ascii="Times New Roman" w:hAnsi="Times New Roman"/>
          <w:b/>
          <w:sz w:val="28"/>
          <w:szCs w:val="28"/>
          <w:shd w:val="clear" w:color="auto" w:fill="FFFFFF"/>
          <w:lang w:val="vi-VN"/>
        </w:rPr>
        <w:t xml:space="preserve">Dự </w:t>
      </w:r>
      <w:proofErr w:type="gramStart"/>
      <w:r w:rsidR="00283BA1" w:rsidRPr="00996159">
        <w:rPr>
          <w:rFonts w:ascii="Times New Roman" w:hAnsi="Times New Roman"/>
          <w:b/>
          <w:sz w:val="28"/>
          <w:szCs w:val="28"/>
          <w:shd w:val="clear" w:color="auto" w:fill="FFFFFF"/>
          <w:lang w:val="vi-VN"/>
        </w:rPr>
        <w:t>án</w:t>
      </w:r>
      <w:proofErr w:type="gramEnd"/>
      <w:r w:rsidR="00283BA1" w:rsidRPr="00996159">
        <w:rPr>
          <w:rFonts w:ascii="Times New Roman" w:hAnsi="Times New Roman"/>
          <w:sz w:val="28"/>
          <w:szCs w:val="28"/>
          <w:shd w:val="clear" w:color="auto" w:fill="FFFFFF"/>
          <w:lang w:val="vi-VN"/>
        </w:rPr>
        <w:t xml:space="preserve"> Giải quyết ngập do triều khu vực thành phố Hồ Chí Minh có xét đến yếu tố biến đổi khí hậu (Giai đoạn 1)</w:t>
      </w:r>
      <w:r w:rsidR="00283BA1">
        <w:rPr>
          <w:rFonts w:ascii="Times New Roman" w:hAnsi="Times New Roman"/>
          <w:sz w:val="28"/>
          <w:szCs w:val="28"/>
          <w:shd w:val="clear" w:color="auto" w:fill="FFFFFF"/>
        </w:rPr>
        <w:t>.</w:t>
      </w:r>
    </w:p>
    <w:p w:rsidR="00A46D02" w:rsidRPr="00996159" w:rsidRDefault="00A46D02" w:rsidP="008307F0">
      <w:pPr>
        <w:pStyle w:val="ListParagraph"/>
        <w:numPr>
          <w:ilvl w:val="0"/>
          <w:numId w:val="7"/>
        </w:numPr>
        <w:tabs>
          <w:tab w:val="left" w:pos="993"/>
        </w:tabs>
        <w:spacing w:before="120" w:after="120" w:line="240" w:lineRule="auto"/>
        <w:ind w:left="0" w:firstLine="567"/>
        <w:jc w:val="both"/>
        <w:rPr>
          <w:rFonts w:ascii="Times New Roman" w:hAnsi="Times New Roman"/>
          <w:sz w:val="28"/>
          <w:szCs w:val="28"/>
          <w:shd w:val="clear" w:color="auto" w:fill="FFFFFF"/>
          <w:lang w:val="vi-VN"/>
        </w:rPr>
      </w:pPr>
      <w:r w:rsidRPr="00996159">
        <w:rPr>
          <w:rFonts w:ascii="Times New Roman" w:hAnsi="Times New Roman"/>
          <w:b/>
          <w:sz w:val="28"/>
          <w:szCs w:val="28"/>
          <w:shd w:val="clear" w:color="auto" w:fill="FFFFFF"/>
          <w:lang w:val="vi-VN"/>
        </w:rPr>
        <w:t>Mục tiêu, quy mô của Dự án</w:t>
      </w:r>
      <w:r w:rsidRPr="00996159">
        <w:rPr>
          <w:rFonts w:ascii="Times New Roman" w:hAnsi="Times New Roman"/>
          <w:sz w:val="28"/>
          <w:szCs w:val="28"/>
          <w:shd w:val="clear" w:color="auto" w:fill="FFFFFF"/>
          <w:lang w:val="vi-VN"/>
        </w:rPr>
        <w:t>:</w:t>
      </w:r>
    </w:p>
    <w:p w:rsidR="00A46D02" w:rsidRPr="008307F0" w:rsidRDefault="00A46D02" w:rsidP="008307F0">
      <w:pPr>
        <w:pStyle w:val="ListParagraph"/>
        <w:numPr>
          <w:ilvl w:val="1"/>
          <w:numId w:val="7"/>
        </w:numPr>
        <w:tabs>
          <w:tab w:val="left" w:pos="1134"/>
        </w:tabs>
        <w:spacing w:before="120" w:after="120" w:line="240" w:lineRule="auto"/>
        <w:ind w:left="0" w:firstLine="567"/>
        <w:jc w:val="both"/>
        <w:rPr>
          <w:rFonts w:ascii="Times New Roman" w:hAnsi="Times New Roman"/>
          <w:b/>
          <w:i/>
          <w:sz w:val="28"/>
          <w:szCs w:val="28"/>
          <w:shd w:val="clear" w:color="auto" w:fill="FFFFFF"/>
        </w:rPr>
      </w:pPr>
      <w:r w:rsidRPr="008307F0">
        <w:rPr>
          <w:rFonts w:ascii="Times New Roman" w:hAnsi="Times New Roman"/>
          <w:b/>
          <w:i/>
          <w:sz w:val="28"/>
          <w:szCs w:val="28"/>
          <w:shd w:val="clear" w:color="auto" w:fill="FFFFFF"/>
        </w:rPr>
        <w:t>Mục tiêu:</w:t>
      </w:r>
    </w:p>
    <w:p w:rsidR="00A46D02" w:rsidRPr="00996159" w:rsidRDefault="00A46D02" w:rsidP="008307F0">
      <w:pPr>
        <w:widowControl w:val="0"/>
        <w:spacing w:before="120" w:after="120" w:line="240" w:lineRule="auto"/>
        <w:ind w:firstLine="567"/>
        <w:jc w:val="both"/>
        <w:rPr>
          <w:rFonts w:ascii="Times New Roman" w:hAnsi="Times New Roman" w:cs="Times New Roman"/>
          <w:sz w:val="28"/>
          <w:szCs w:val="28"/>
        </w:rPr>
      </w:pPr>
      <w:r w:rsidRPr="00996159">
        <w:rPr>
          <w:rFonts w:ascii="Times New Roman" w:hAnsi="Times New Roman" w:cs="Times New Roman"/>
          <w:sz w:val="28"/>
          <w:szCs w:val="28"/>
          <w:lang w:val="vi-VN"/>
        </w:rPr>
        <w:lastRenderedPageBreak/>
        <w:t xml:space="preserve">Dự án </w:t>
      </w:r>
      <w:r w:rsidRPr="00996159">
        <w:rPr>
          <w:rFonts w:ascii="Times New Roman" w:hAnsi="Times New Roman" w:cs="Times New Roman"/>
          <w:sz w:val="28"/>
          <w:szCs w:val="28"/>
          <w:lang w:val="sv-SE"/>
        </w:rPr>
        <w:t xml:space="preserve">là </w:t>
      </w:r>
      <w:r w:rsidRPr="00996159">
        <w:rPr>
          <w:rFonts w:ascii="Times New Roman" w:hAnsi="Times New Roman" w:cs="Times New Roman"/>
          <w:sz w:val="28"/>
          <w:szCs w:val="28"/>
          <w:lang w:val="vi-VN"/>
        </w:rPr>
        <w:t>Công trình thủy lợi cấp I, Nhóm A</w:t>
      </w:r>
      <w:r w:rsidRPr="00996159">
        <w:rPr>
          <w:rFonts w:ascii="Times New Roman" w:hAnsi="Times New Roman" w:cs="Times New Roman"/>
          <w:sz w:val="28"/>
          <w:szCs w:val="28"/>
          <w:lang w:val="sv-SE"/>
        </w:rPr>
        <w:t xml:space="preserve">, </w:t>
      </w:r>
      <w:r w:rsidRPr="00996159">
        <w:rPr>
          <w:rFonts w:ascii="Times New Roman" w:hAnsi="Times New Roman" w:cs="Times New Roman"/>
          <w:sz w:val="28"/>
          <w:szCs w:val="28"/>
          <w:lang w:val="vi-VN"/>
        </w:rPr>
        <w:t>là công trình quan trọng đặc biệt, lần đầu tiên được xây dựng tại Thành phố Hồ Chí Minh do Công ty TNHH Trung Nam BT1547 làm chủ đầu tư với mục tiêu chính là Kiểm soát ngập do triều cường và chủ động ứng phó với biến đổi khí hậu cho vùng diện tích 570 km</w:t>
      </w:r>
      <w:r w:rsidRPr="00283BA1">
        <w:rPr>
          <w:rFonts w:ascii="Times New Roman" w:hAnsi="Times New Roman" w:cs="Times New Roman"/>
          <w:sz w:val="28"/>
          <w:szCs w:val="28"/>
          <w:vertAlign w:val="superscript"/>
          <w:lang w:val="vi-VN"/>
        </w:rPr>
        <w:t>2</w:t>
      </w:r>
      <w:r w:rsidRPr="00996159">
        <w:rPr>
          <w:rFonts w:ascii="Times New Roman" w:hAnsi="Times New Roman" w:cs="Times New Roman"/>
          <w:sz w:val="28"/>
          <w:szCs w:val="28"/>
          <w:lang w:val="vi-VN"/>
        </w:rPr>
        <w:t xml:space="preserve">  với khoảng 6</w:t>
      </w:r>
      <w:r w:rsidR="00283BA1">
        <w:rPr>
          <w:rFonts w:ascii="Times New Roman" w:hAnsi="Times New Roman" w:cs="Times New Roman"/>
          <w:sz w:val="28"/>
          <w:szCs w:val="28"/>
        </w:rPr>
        <w:t>,</w:t>
      </w:r>
      <w:r w:rsidRPr="00996159">
        <w:rPr>
          <w:rFonts w:ascii="Times New Roman" w:hAnsi="Times New Roman" w:cs="Times New Roman"/>
          <w:sz w:val="28"/>
          <w:szCs w:val="28"/>
          <w:lang w:val="vi-VN"/>
        </w:rPr>
        <w:t xml:space="preserve">5 triệu dân thuộc khu vực bờ hữu sông Sài Gòn và Trung tâm thành phố Hồ Chí Minh; </w:t>
      </w:r>
      <w:r w:rsidR="00283BA1">
        <w:rPr>
          <w:rFonts w:ascii="Times New Roman" w:hAnsi="Times New Roman" w:cs="Times New Roman"/>
          <w:sz w:val="28"/>
          <w:szCs w:val="28"/>
        </w:rPr>
        <w:t>C</w:t>
      </w:r>
      <w:r w:rsidRPr="00996159">
        <w:rPr>
          <w:rFonts w:ascii="Times New Roman" w:hAnsi="Times New Roman" w:cs="Times New Roman"/>
          <w:sz w:val="28"/>
          <w:szCs w:val="28"/>
          <w:lang w:val="vi-VN"/>
        </w:rPr>
        <w:t xml:space="preserve">hủ động điều tiết hạ thấp mực nước trong các kênh rạch nhằm cải thiện khả năng tiêu thoát của các dự án thoát nước đô thị (Quy hoạch 752); Hỗ trợ lưu trữ nước mưa khi có mưa kết hợp triều cường; Góp phần cải tạo cảnh quan và môi trường nước trong khu vực dự án. </w:t>
      </w:r>
    </w:p>
    <w:p w:rsidR="008307F0" w:rsidRDefault="00A46D02" w:rsidP="008307F0">
      <w:pPr>
        <w:widowControl w:val="0"/>
        <w:spacing w:before="120" w:after="120" w:line="240" w:lineRule="auto"/>
        <w:ind w:firstLine="567"/>
        <w:jc w:val="both"/>
        <w:rPr>
          <w:rFonts w:ascii="Times New Roman" w:hAnsi="Times New Roman" w:cs="Times New Roman"/>
          <w:spacing w:val="-4"/>
          <w:sz w:val="28"/>
          <w:szCs w:val="28"/>
          <w:lang w:val="nl-NL"/>
        </w:rPr>
      </w:pPr>
      <w:r w:rsidRPr="00996159">
        <w:rPr>
          <w:rFonts w:ascii="Times New Roman" w:hAnsi="Times New Roman" w:cs="Times New Roman"/>
          <w:sz w:val="28"/>
          <w:szCs w:val="28"/>
          <w:lang w:val="vi-VN"/>
        </w:rPr>
        <w:t>Đây là một dự án an sinh xã hội quan trọng góp phần nâng cao chất lượng cuộc sống của người dân thành phố và đóng góp vào sự phát triển chung của kinh tế xã hội của thành phố.</w:t>
      </w:r>
    </w:p>
    <w:p w:rsidR="008307F0" w:rsidRPr="008307F0" w:rsidRDefault="00A46D02" w:rsidP="008307F0">
      <w:pPr>
        <w:pStyle w:val="ListParagraph"/>
        <w:widowControl w:val="0"/>
        <w:numPr>
          <w:ilvl w:val="1"/>
          <w:numId w:val="7"/>
        </w:numPr>
        <w:tabs>
          <w:tab w:val="left" w:pos="1134"/>
        </w:tabs>
        <w:spacing w:before="120" w:after="120" w:line="240" w:lineRule="auto"/>
        <w:ind w:left="0" w:firstLine="567"/>
        <w:jc w:val="both"/>
        <w:rPr>
          <w:rFonts w:ascii="Times New Roman" w:hAnsi="Times New Roman"/>
          <w:b/>
          <w:i/>
          <w:sz w:val="28"/>
          <w:szCs w:val="28"/>
          <w:shd w:val="clear" w:color="auto" w:fill="FFFFFF"/>
          <w:lang w:val="nl-NL"/>
        </w:rPr>
      </w:pPr>
      <w:r w:rsidRPr="008307F0">
        <w:rPr>
          <w:rFonts w:ascii="Times New Roman" w:hAnsi="Times New Roman"/>
          <w:b/>
          <w:i/>
          <w:sz w:val="28"/>
          <w:szCs w:val="28"/>
          <w:shd w:val="clear" w:color="auto" w:fill="FFFFFF"/>
          <w:lang w:val="nl-NL"/>
        </w:rPr>
        <w:t>Quy mô:</w:t>
      </w:r>
    </w:p>
    <w:p w:rsidR="00A46D02" w:rsidRPr="008307F0" w:rsidRDefault="00A46D02" w:rsidP="008307F0">
      <w:pPr>
        <w:widowControl w:val="0"/>
        <w:spacing w:before="120" w:after="120" w:line="240" w:lineRule="auto"/>
        <w:ind w:firstLine="567"/>
        <w:jc w:val="both"/>
        <w:rPr>
          <w:rFonts w:ascii="Times New Roman" w:hAnsi="Times New Roman" w:cs="Times New Roman"/>
          <w:spacing w:val="-4"/>
          <w:sz w:val="28"/>
          <w:szCs w:val="28"/>
          <w:lang w:val="nl-NL"/>
        </w:rPr>
      </w:pPr>
      <w:r w:rsidRPr="008307F0">
        <w:rPr>
          <w:sz w:val="28"/>
          <w:szCs w:val="28"/>
          <w:lang w:val="vi-VN"/>
        </w:rPr>
        <w:t xml:space="preserve"> </w:t>
      </w:r>
      <w:r w:rsidRPr="008307F0">
        <w:rPr>
          <w:rFonts w:ascii="Times New Roman" w:hAnsi="Times New Roman" w:cs="Times New Roman"/>
          <w:sz w:val="28"/>
          <w:szCs w:val="28"/>
          <w:lang w:val="vi-VN"/>
        </w:rPr>
        <w:t xml:space="preserve">Xây dựng 6 cống kiểm soát triều lớn, quy mô bề rộng cống từ 40 </w:t>
      </w:r>
      <w:r w:rsidRPr="00996159">
        <w:rPr>
          <w:lang w:val="vi-VN"/>
        </w:rPr>
        <w:sym w:font="Symbol" w:char="F0B8"/>
      </w:r>
      <w:r w:rsidRPr="008307F0">
        <w:rPr>
          <w:rFonts w:ascii="Times New Roman" w:hAnsi="Times New Roman" w:cs="Times New Roman"/>
          <w:sz w:val="28"/>
          <w:szCs w:val="28"/>
          <w:lang w:val="vi-VN"/>
        </w:rPr>
        <w:t xml:space="preserve"> 160m; cao trình đáy cống từ -3.60 </w:t>
      </w:r>
      <w:r w:rsidRPr="00996159">
        <w:rPr>
          <w:lang w:val="vi-VN"/>
        </w:rPr>
        <w:sym w:font="Symbol" w:char="F0B8"/>
      </w:r>
      <w:r w:rsidRPr="008307F0">
        <w:rPr>
          <w:rFonts w:ascii="Times New Roman" w:hAnsi="Times New Roman" w:cs="Times New Roman"/>
          <w:sz w:val="28"/>
          <w:szCs w:val="28"/>
          <w:lang w:val="vi-VN"/>
        </w:rPr>
        <w:t xml:space="preserve"> -10.00m và Xây dựng đoạn đê bao ven sông Sài Gòn từ Vàm Thuật đến Sông Kinh – Giai đoạn 1 bao gồm khoảng 6,004km đê/kè ở các đoạn xung yếu, 43 cống nhỏ có khẩu độ từ 1,0 m </w:t>
      </w:r>
      <w:r w:rsidRPr="00996159">
        <w:rPr>
          <w:lang w:val="vi-VN"/>
        </w:rPr>
        <w:sym w:font="Symbol" w:char="F0B8"/>
      </w:r>
      <w:r w:rsidRPr="008307F0">
        <w:rPr>
          <w:rFonts w:ascii="Times New Roman" w:hAnsi="Times New Roman" w:cs="Times New Roman"/>
          <w:sz w:val="28"/>
          <w:szCs w:val="28"/>
          <w:lang w:val="vi-VN"/>
        </w:rPr>
        <w:t xml:space="preserve"> 10,0 m từ Vàm Thuật đến Mương Chuối; xây dựng nhà quản lý trung tâm và hệ thống Scada.</w:t>
      </w:r>
    </w:p>
    <w:p w:rsidR="00A46D02" w:rsidRPr="00BA5687" w:rsidRDefault="00A46D02" w:rsidP="008307F0">
      <w:pPr>
        <w:widowControl w:val="0"/>
        <w:spacing w:before="120" w:after="120" w:line="240" w:lineRule="auto"/>
        <w:ind w:firstLine="567"/>
        <w:jc w:val="both"/>
        <w:rPr>
          <w:rFonts w:ascii="Times New Roman" w:hAnsi="Times New Roman" w:cs="Times New Roman"/>
          <w:sz w:val="28"/>
          <w:szCs w:val="28"/>
          <w:lang w:val="nl-NL"/>
        </w:rPr>
      </w:pPr>
      <w:r w:rsidRPr="00996159">
        <w:rPr>
          <w:rFonts w:ascii="Times New Roman" w:hAnsi="Times New Roman" w:cs="Times New Roman"/>
          <w:sz w:val="28"/>
          <w:szCs w:val="28"/>
          <w:lang w:val="vi-VN"/>
        </w:rPr>
        <w:t xml:space="preserve">Giá trị Tổng mức đầu tư Dự án </w:t>
      </w:r>
      <w:r w:rsidR="00BD5C45" w:rsidRPr="00996159">
        <w:rPr>
          <w:rFonts w:ascii="Times New Roman" w:hAnsi="Times New Roman" w:cs="Times New Roman"/>
          <w:sz w:val="28"/>
          <w:szCs w:val="28"/>
          <w:lang w:val="vi-VN"/>
        </w:rPr>
        <w:t>là 9.976 tỷ đồng</w:t>
      </w:r>
      <w:r w:rsidR="00BD5C45" w:rsidRPr="00BD5C45">
        <w:rPr>
          <w:rFonts w:ascii="Times New Roman" w:hAnsi="Times New Roman" w:cs="Times New Roman"/>
          <w:sz w:val="28"/>
          <w:szCs w:val="28"/>
          <w:lang w:val="nl-NL"/>
        </w:rPr>
        <w:t>,</w:t>
      </w:r>
      <w:r w:rsidR="00BD5C45" w:rsidRPr="00996159">
        <w:rPr>
          <w:rFonts w:ascii="Times New Roman" w:hAnsi="Times New Roman" w:cs="Times New Roman"/>
          <w:sz w:val="28"/>
          <w:szCs w:val="28"/>
          <w:lang w:val="vi-VN"/>
        </w:rPr>
        <w:t xml:space="preserve"> </w:t>
      </w:r>
      <w:r w:rsidRPr="00996159">
        <w:rPr>
          <w:rFonts w:ascii="Times New Roman" w:hAnsi="Times New Roman" w:cs="Times New Roman"/>
          <w:sz w:val="28"/>
          <w:szCs w:val="28"/>
          <w:lang w:val="vi-VN"/>
        </w:rPr>
        <w:t>được xác định theo Quyết định phê duyệt Báo cáo Nghiên cứu khả thi điều chỉnh số 4324/QĐ-UB</w:t>
      </w:r>
      <w:r w:rsidR="00BD5C45">
        <w:rPr>
          <w:rFonts w:ascii="Times New Roman" w:hAnsi="Times New Roman" w:cs="Times New Roman"/>
          <w:sz w:val="28"/>
          <w:szCs w:val="28"/>
          <w:lang w:val="vi-VN"/>
        </w:rPr>
        <w:t xml:space="preserve">ND ngày 07 tháng 10 năm 2019 </w:t>
      </w:r>
      <w:r w:rsidRPr="00996159">
        <w:rPr>
          <w:rFonts w:ascii="Times New Roman" w:hAnsi="Times New Roman" w:cs="Times New Roman"/>
          <w:sz w:val="28"/>
          <w:szCs w:val="28"/>
          <w:lang w:val="vi-VN"/>
        </w:rPr>
        <w:t xml:space="preserve">. </w:t>
      </w:r>
    </w:p>
    <w:p w:rsidR="004C1CB2" w:rsidRPr="00996159" w:rsidRDefault="00701785" w:rsidP="008307F0">
      <w:pPr>
        <w:pStyle w:val="ListParagraph"/>
        <w:numPr>
          <w:ilvl w:val="0"/>
          <w:numId w:val="7"/>
        </w:numPr>
        <w:tabs>
          <w:tab w:val="left" w:pos="993"/>
        </w:tabs>
        <w:spacing w:before="120" w:after="120" w:line="240" w:lineRule="auto"/>
        <w:ind w:left="0" w:firstLine="567"/>
        <w:jc w:val="both"/>
        <w:rPr>
          <w:rFonts w:ascii="Times New Roman" w:hAnsi="Times New Roman" w:cs="Times New Roman"/>
          <w:b/>
          <w:sz w:val="28"/>
          <w:szCs w:val="28"/>
          <w:lang w:val="nl-NL"/>
        </w:rPr>
      </w:pPr>
      <w:r w:rsidRPr="00996159">
        <w:rPr>
          <w:rFonts w:ascii="Times New Roman" w:hAnsi="Times New Roman" w:cs="Times New Roman"/>
          <w:b/>
          <w:sz w:val="28"/>
          <w:szCs w:val="28"/>
          <w:lang w:val="nl-NL"/>
        </w:rPr>
        <w:t>H</w:t>
      </w:r>
      <w:r w:rsidR="004C1CB2" w:rsidRPr="00996159">
        <w:rPr>
          <w:rFonts w:ascii="Times New Roman" w:hAnsi="Times New Roman" w:cs="Times New Roman"/>
          <w:b/>
          <w:sz w:val="28"/>
          <w:szCs w:val="28"/>
          <w:lang w:val="nl-NL"/>
        </w:rPr>
        <w:t xml:space="preserve">ình thức </w:t>
      </w:r>
      <w:r w:rsidR="00A46D02" w:rsidRPr="00996159">
        <w:rPr>
          <w:rFonts w:ascii="Times New Roman" w:hAnsi="Times New Roman" w:cs="Times New Roman"/>
          <w:b/>
          <w:sz w:val="28"/>
          <w:szCs w:val="28"/>
          <w:lang w:val="nl-NL"/>
        </w:rPr>
        <w:t xml:space="preserve">đầu tư </w:t>
      </w:r>
      <w:r w:rsidR="004C1CB2" w:rsidRPr="00996159">
        <w:rPr>
          <w:rFonts w:ascii="Times New Roman" w:hAnsi="Times New Roman" w:cs="Times New Roman"/>
          <w:b/>
          <w:sz w:val="28"/>
          <w:szCs w:val="28"/>
          <w:lang w:val="nl-NL"/>
        </w:rPr>
        <w:t>dự</w:t>
      </w:r>
      <w:r w:rsidRPr="00996159">
        <w:rPr>
          <w:rFonts w:ascii="Times New Roman" w:hAnsi="Times New Roman" w:cs="Times New Roman"/>
          <w:b/>
          <w:sz w:val="28"/>
          <w:szCs w:val="28"/>
          <w:lang w:val="nl-NL"/>
        </w:rPr>
        <w:t xml:space="preserve"> án:</w:t>
      </w:r>
    </w:p>
    <w:p w:rsidR="00A46D02" w:rsidRPr="00996159" w:rsidRDefault="00A46D02" w:rsidP="008307F0">
      <w:pPr>
        <w:widowControl w:val="0"/>
        <w:spacing w:before="120" w:after="120" w:line="240" w:lineRule="auto"/>
        <w:ind w:firstLine="567"/>
        <w:jc w:val="both"/>
        <w:rPr>
          <w:rFonts w:ascii="Times New Roman" w:hAnsi="Times New Roman" w:cs="Times New Roman"/>
          <w:sz w:val="28"/>
          <w:szCs w:val="28"/>
          <w:lang w:val="vi-VN"/>
        </w:rPr>
      </w:pPr>
      <w:r w:rsidRPr="00996159">
        <w:rPr>
          <w:rFonts w:ascii="Times New Roman" w:hAnsi="Times New Roman" w:cs="Times New Roman"/>
          <w:sz w:val="28"/>
          <w:szCs w:val="28"/>
          <w:lang w:val="vi-VN"/>
        </w:rPr>
        <w:t xml:space="preserve">Dự án được đầu tư theo hình thức đối tác công tư trên cơ sở hợp đồng </w:t>
      </w:r>
      <w:r w:rsidR="00D55FF5" w:rsidRPr="00996159">
        <w:rPr>
          <w:rFonts w:ascii="Times New Roman" w:hAnsi="Times New Roman" w:cs="Times New Roman"/>
          <w:sz w:val="28"/>
          <w:szCs w:val="28"/>
          <w:lang w:val="vi-VN"/>
        </w:rPr>
        <w:t xml:space="preserve">Xây dựng - Chuyển giao </w:t>
      </w:r>
      <w:r w:rsidRPr="00996159">
        <w:rPr>
          <w:rFonts w:ascii="Times New Roman" w:hAnsi="Times New Roman" w:cs="Times New Roman"/>
          <w:sz w:val="28"/>
          <w:szCs w:val="28"/>
          <w:lang w:val="vi-VN"/>
        </w:rPr>
        <w:t xml:space="preserve">giữa cơ quan nhà nước có thẩm quyền và </w:t>
      </w:r>
      <w:r w:rsidR="00D55FF5" w:rsidRPr="00D55FF5">
        <w:rPr>
          <w:rFonts w:ascii="Times New Roman" w:hAnsi="Times New Roman" w:cs="Times New Roman"/>
          <w:sz w:val="28"/>
          <w:szCs w:val="28"/>
          <w:lang w:val="nl-NL"/>
        </w:rPr>
        <w:t>N</w:t>
      </w:r>
      <w:r w:rsidRPr="00996159">
        <w:rPr>
          <w:rFonts w:ascii="Times New Roman" w:hAnsi="Times New Roman" w:cs="Times New Roman"/>
          <w:sz w:val="28"/>
          <w:szCs w:val="28"/>
          <w:lang w:val="vi-VN"/>
        </w:rPr>
        <w:t>hà đầu tư.</w:t>
      </w:r>
    </w:p>
    <w:p w:rsidR="00817079" w:rsidRPr="00996159" w:rsidRDefault="00817079" w:rsidP="008307F0">
      <w:pPr>
        <w:widowControl w:val="0"/>
        <w:spacing w:before="120" w:after="120" w:line="240" w:lineRule="auto"/>
        <w:ind w:firstLine="567"/>
        <w:jc w:val="both"/>
        <w:rPr>
          <w:rFonts w:ascii="Times New Roman" w:hAnsi="Times New Roman" w:cs="Times New Roman"/>
          <w:sz w:val="28"/>
          <w:szCs w:val="28"/>
          <w:lang w:val="vi-VN"/>
        </w:rPr>
      </w:pPr>
      <w:r w:rsidRPr="00996159">
        <w:rPr>
          <w:rFonts w:ascii="Times New Roman" w:hAnsi="Times New Roman" w:cs="Times New Roman"/>
          <w:b/>
          <w:sz w:val="28"/>
          <w:szCs w:val="28"/>
          <w:lang w:val="vi-VN"/>
        </w:rPr>
        <w:t>Về chủ trương đầu tư dự án:</w:t>
      </w:r>
      <w:r w:rsidR="00701785" w:rsidRPr="00996159">
        <w:rPr>
          <w:rFonts w:ascii="Times New Roman" w:hAnsi="Times New Roman" w:cs="Times New Roman"/>
          <w:sz w:val="28"/>
          <w:szCs w:val="28"/>
          <w:lang w:val="vi-VN"/>
        </w:rPr>
        <w:t xml:space="preserve"> </w:t>
      </w:r>
      <w:r w:rsidR="005B4906" w:rsidRPr="005B4906">
        <w:rPr>
          <w:rFonts w:ascii="Times New Roman" w:hAnsi="Times New Roman" w:cs="Times New Roman"/>
          <w:sz w:val="28"/>
          <w:szCs w:val="28"/>
          <w:lang w:val="vi-VN"/>
        </w:rPr>
        <w:t>Thực hiện kết luận</w:t>
      </w:r>
      <w:r w:rsidR="00701785" w:rsidRPr="00996159">
        <w:rPr>
          <w:rFonts w:ascii="Times New Roman" w:hAnsi="Times New Roman" w:cs="Times New Roman"/>
          <w:sz w:val="28"/>
          <w:szCs w:val="28"/>
          <w:lang w:val="vi-VN"/>
        </w:rPr>
        <w:t xml:space="preserve"> của Thủ tướng Chính phủ, Thường trực Thành ủy và Ủy ban nhân dân thành phố </w:t>
      </w:r>
      <w:r w:rsidR="005B4906" w:rsidRPr="005B4906">
        <w:rPr>
          <w:rFonts w:ascii="Times New Roman" w:hAnsi="Times New Roman" w:cs="Times New Roman"/>
          <w:sz w:val="28"/>
          <w:szCs w:val="28"/>
          <w:lang w:val="vi-VN"/>
        </w:rPr>
        <w:t>đã triển khai</w:t>
      </w:r>
      <w:r w:rsidR="00701785" w:rsidRPr="00996159">
        <w:rPr>
          <w:rFonts w:ascii="Times New Roman" w:hAnsi="Times New Roman" w:cs="Times New Roman"/>
          <w:sz w:val="28"/>
          <w:szCs w:val="28"/>
          <w:lang w:val="vi-VN"/>
        </w:rPr>
        <w:t xml:space="preserve"> đầu tư dự án theo hình thức Hợp đồng BT.</w:t>
      </w:r>
    </w:p>
    <w:p w:rsidR="00BA47A7" w:rsidRPr="00996159" w:rsidRDefault="00817079" w:rsidP="008307F0">
      <w:pPr>
        <w:widowControl w:val="0"/>
        <w:spacing w:before="120" w:after="120" w:line="240" w:lineRule="auto"/>
        <w:ind w:firstLine="567"/>
        <w:jc w:val="both"/>
        <w:rPr>
          <w:rFonts w:ascii="Times New Roman" w:hAnsi="Times New Roman" w:cs="Times New Roman"/>
          <w:sz w:val="28"/>
          <w:szCs w:val="28"/>
          <w:lang w:val="vi-VN"/>
        </w:rPr>
      </w:pPr>
      <w:r w:rsidRPr="00996159">
        <w:rPr>
          <w:rFonts w:ascii="Times New Roman" w:hAnsi="Times New Roman" w:cs="Times New Roman"/>
          <w:b/>
          <w:sz w:val="28"/>
          <w:szCs w:val="28"/>
          <w:lang w:val="vi-VN"/>
        </w:rPr>
        <w:t>Về hợp đồng BT dự án:</w:t>
      </w:r>
      <w:r w:rsidR="00BA47A7" w:rsidRPr="00996159">
        <w:rPr>
          <w:rFonts w:ascii="Times New Roman" w:hAnsi="Times New Roman" w:cs="Times New Roman"/>
          <w:sz w:val="28"/>
          <w:szCs w:val="28"/>
          <w:lang w:val="vi-VN"/>
        </w:rPr>
        <w:t xml:space="preserve"> Dự án giải quyết ngập do triều khu vực Thành phố Hồ Chí Minh có xét đến yếu tố biến đổi khí hậ</w:t>
      </w:r>
      <w:r w:rsidR="00041D17">
        <w:rPr>
          <w:rFonts w:ascii="Times New Roman" w:hAnsi="Times New Roman" w:cs="Times New Roman"/>
          <w:sz w:val="28"/>
          <w:szCs w:val="28"/>
          <w:lang w:val="vi-VN"/>
        </w:rPr>
        <w:t xml:space="preserve">u </w:t>
      </w:r>
      <w:r w:rsidR="00041D17" w:rsidRPr="00041D17">
        <w:rPr>
          <w:rFonts w:ascii="Times New Roman" w:hAnsi="Times New Roman" w:cs="Times New Roman"/>
          <w:sz w:val="28"/>
          <w:szCs w:val="28"/>
          <w:lang w:val="vi-VN"/>
        </w:rPr>
        <w:t>(</w:t>
      </w:r>
      <w:r w:rsidR="00BA47A7" w:rsidRPr="00996159">
        <w:rPr>
          <w:rFonts w:ascii="Times New Roman" w:hAnsi="Times New Roman" w:cs="Times New Roman"/>
          <w:sz w:val="28"/>
          <w:szCs w:val="28"/>
          <w:lang w:val="vi-VN"/>
        </w:rPr>
        <w:t>giai đoạ</w:t>
      </w:r>
      <w:r w:rsidR="00041D17">
        <w:rPr>
          <w:rFonts w:ascii="Times New Roman" w:hAnsi="Times New Roman" w:cs="Times New Roman"/>
          <w:sz w:val="28"/>
          <w:szCs w:val="28"/>
          <w:lang w:val="vi-VN"/>
        </w:rPr>
        <w:t xml:space="preserve">n </w:t>
      </w:r>
      <w:r w:rsidR="00BA47A7" w:rsidRPr="00996159">
        <w:rPr>
          <w:rFonts w:ascii="Times New Roman" w:hAnsi="Times New Roman" w:cs="Times New Roman"/>
          <w:sz w:val="28"/>
          <w:szCs w:val="28"/>
          <w:lang w:val="vi-VN"/>
        </w:rPr>
        <w:t>1</w:t>
      </w:r>
      <w:r w:rsidR="00041D17" w:rsidRPr="00041D17">
        <w:rPr>
          <w:rFonts w:ascii="Times New Roman" w:hAnsi="Times New Roman" w:cs="Times New Roman"/>
          <w:sz w:val="28"/>
          <w:szCs w:val="28"/>
          <w:lang w:val="vi-VN"/>
        </w:rPr>
        <w:t>)</w:t>
      </w:r>
      <w:r w:rsidR="00BB1BB1" w:rsidRPr="00BB1BB1">
        <w:rPr>
          <w:rFonts w:ascii="Times New Roman" w:hAnsi="Times New Roman" w:cs="Times New Roman"/>
          <w:sz w:val="28"/>
          <w:szCs w:val="28"/>
          <w:lang w:val="vi-VN"/>
        </w:rPr>
        <w:t xml:space="preserve"> thực hiện theo </w:t>
      </w:r>
      <w:r w:rsidR="00BB1BB1" w:rsidRPr="00996159">
        <w:rPr>
          <w:rFonts w:ascii="Times New Roman" w:hAnsi="Times New Roman" w:cs="Times New Roman"/>
          <w:sz w:val="28"/>
          <w:szCs w:val="28"/>
          <w:lang w:val="vi-VN"/>
        </w:rPr>
        <w:t>Hợp đồng BT số 2607/2016/HĐ-UBND ngày 27/5/2016 được ký kết giữa Ủy ban nhân dân thành phố với Nhà đầu tư (Công ty Cổ phần đầu tư xây dựng Trung Nam) và Doanh nghiệp dự án (Công ty TNHH Trung Nam BT 1547)</w:t>
      </w:r>
      <w:r w:rsidR="00BA47A7" w:rsidRPr="00996159">
        <w:rPr>
          <w:rFonts w:ascii="Times New Roman" w:hAnsi="Times New Roman" w:cs="Times New Roman"/>
          <w:sz w:val="28"/>
          <w:szCs w:val="28"/>
          <w:lang w:val="vi-VN"/>
        </w:rPr>
        <w:t>.</w:t>
      </w:r>
    </w:p>
    <w:p w:rsidR="00A46D02" w:rsidRPr="00996159" w:rsidRDefault="00A46D02" w:rsidP="008307F0">
      <w:pPr>
        <w:pStyle w:val="ListParagraph"/>
        <w:numPr>
          <w:ilvl w:val="0"/>
          <w:numId w:val="6"/>
        </w:numPr>
        <w:tabs>
          <w:tab w:val="left" w:pos="993"/>
        </w:tabs>
        <w:spacing w:before="120" w:after="120" w:line="240" w:lineRule="auto"/>
        <w:ind w:left="0" w:firstLine="567"/>
        <w:jc w:val="both"/>
        <w:rPr>
          <w:rFonts w:ascii="Times New Roman" w:hAnsi="Times New Roman" w:cs="Times New Roman"/>
          <w:bCs/>
          <w:noProof/>
          <w:sz w:val="28"/>
          <w:szCs w:val="28"/>
          <w:lang w:val="vi-VN"/>
        </w:rPr>
      </w:pPr>
      <w:r w:rsidRPr="00996159">
        <w:rPr>
          <w:rFonts w:ascii="Times New Roman" w:hAnsi="Times New Roman"/>
          <w:b/>
          <w:sz w:val="28"/>
          <w:szCs w:val="28"/>
          <w:lang w:val="vi-VN"/>
        </w:rPr>
        <w:t>Quá trình triển khai thực hiện Dự án:</w:t>
      </w:r>
    </w:p>
    <w:p w:rsidR="00817079" w:rsidRPr="00BA5687" w:rsidRDefault="00ED2B8E" w:rsidP="008307F0">
      <w:pPr>
        <w:pStyle w:val="PlainText"/>
        <w:numPr>
          <w:ilvl w:val="0"/>
          <w:numId w:val="8"/>
        </w:numPr>
        <w:tabs>
          <w:tab w:val="left" w:pos="993"/>
        </w:tabs>
        <w:spacing w:before="120" w:after="120"/>
        <w:ind w:left="0" w:firstLine="567"/>
        <w:jc w:val="both"/>
        <w:rPr>
          <w:rFonts w:ascii="Times New Roman" w:hAnsi="Times New Roman"/>
          <w:bCs/>
          <w:noProof/>
          <w:sz w:val="28"/>
          <w:szCs w:val="28"/>
          <w:lang w:val="af-ZA"/>
        </w:rPr>
      </w:pPr>
      <w:r>
        <w:rPr>
          <w:rFonts w:ascii="Times New Roman" w:hAnsi="Times New Roman"/>
          <w:b/>
          <w:bCs/>
          <w:sz w:val="28"/>
          <w:szCs w:val="28"/>
          <w:lang w:val="af-ZA"/>
        </w:rPr>
        <w:t>K</w:t>
      </w:r>
      <w:r w:rsidR="004E2853" w:rsidRPr="00996159">
        <w:rPr>
          <w:rFonts w:ascii="Times New Roman" w:hAnsi="Times New Roman"/>
          <w:b/>
          <w:bCs/>
          <w:sz w:val="28"/>
          <w:szCs w:val="28"/>
          <w:lang w:val="af-ZA"/>
        </w:rPr>
        <w:t xml:space="preserve">hởi công dự án: </w:t>
      </w:r>
      <w:r w:rsidR="004E2853" w:rsidRPr="00996159">
        <w:rPr>
          <w:rFonts w:ascii="Times New Roman" w:hAnsi="Times New Roman"/>
          <w:bCs/>
          <w:sz w:val="28"/>
          <w:szCs w:val="28"/>
          <w:lang w:val="af-ZA"/>
        </w:rPr>
        <w:t>Dự án được</w:t>
      </w:r>
      <w:r w:rsidR="004E2853" w:rsidRPr="00996159">
        <w:rPr>
          <w:rFonts w:ascii="Times New Roman" w:hAnsi="Times New Roman"/>
          <w:b/>
          <w:bCs/>
          <w:sz w:val="28"/>
          <w:szCs w:val="28"/>
          <w:lang w:val="af-ZA"/>
        </w:rPr>
        <w:t xml:space="preserve"> </w:t>
      </w:r>
      <w:r w:rsidR="00817079" w:rsidRPr="00996159">
        <w:rPr>
          <w:rFonts w:ascii="Times New Roman" w:hAnsi="Times New Roman"/>
          <w:bCs/>
          <w:noProof/>
          <w:sz w:val="28"/>
          <w:szCs w:val="28"/>
          <w:lang w:val="vi-VN"/>
        </w:rPr>
        <w:t>khở</w:t>
      </w:r>
      <w:r w:rsidR="00BA5687">
        <w:rPr>
          <w:rFonts w:ascii="Times New Roman" w:hAnsi="Times New Roman"/>
          <w:bCs/>
          <w:noProof/>
          <w:sz w:val="28"/>
          <w:szCs w:val="28"/>
          <w:lang w:val="vi-VN"/>
        </w:rPr>
        <w:t>i công ngày 26/6/2016</w:t>
      </w:r>
      <w:r w:rsidR="00BA5687">
        <w:rPr>
          <w:rFonts w:ascii="Times New Roman" w:hAnsi="Times New Roman"/>
          <w:bCs/>
          <w:noProof/>
          <w:sz w:val="28"/>
          <w:szCs w:val="28"/>
          <w:lang w:val="af-ZA"/>
        </w:rPr>
        <w:t>. D</w:t>
      </w:r>
      <w:r w:rsidR="00817079" w:rsidRPr="00BA5687">
        <w:rPr>
          <w:rFonts w:ascii="Times New Roman" w:hAnsi="Times New Roman"/>
          <w:bCs/>
          <w:noProof/>
          <w:sz w:val="28"/>
          <w:szCs w:val="28"/>
          <w:lang w:val="vi-VN"/>
        </w:rPr>
        <w:t xml:space="preserve">ự kiến hoàn thành </w:t>
      </w:r>
      <w:r w:rsidR="004E2853" w:rsidRPr="00BA5687">
        <w:rPr>
          <w:rFonts w:ascii="Times New Roman" w:hAnsi="Times New Roman"/>
          <w:bCs/>
          <w:noProof/>
          <w:sz w:val="28"/>
          <w:szCs w:val="28"/>
          <w:lang w:val="vi-VN"/>
        </w:rPr>
        <w:t xml:space="preserve">trong </w:t>
      </w:r>
      <w:r w:rsidR="00817079" w:rsidRPr="00BA5687">
        <w:rPr>
          <w:rFonts w:ascii="Times New Roman" w:hAnsi="Times New Roman"/>
          <w:bCs/>
          <w:noProof/>
          <w:sz w:val="28"/>
          <w:szCs w:val="28"/>
          <w:lang w:val="vi-VN"/>
        </w:rPr>
        <w:t xml:space="preserve">năm 2020. </w:t>
      </w:r>
    </w:p>
    <w:p w:rsidR="007314C2" w:rsidRPr="00996159" w:rsidRDefault="007314C2" w:rsidP="008307F0">
      <w:pPr>
        <w:pStyle w:val="PlainText"/>
        <w:numPr>
          <w:ilvl w:val="0"/>
          <w:numId w:val="8"/>
        </w:numPr>
        <w:tabs>
          <w:tab w:val="left" w:pos="993"/>
        </w:tabs>
        <w:spacing w:before="120" w:after="120"/>
        <w:ind w:left="0" w:firstLine="567"/>
        <w:jc w:val="both"/>
        <w:rPr>
          <w:rFonts w:ascii="Times New Roman" w:hAnsi="Times New Roman"/>
          <w:b/>
          <w:bCs/>
          <w:noProof/>
          <w:sz w:val="28"/>
          <w:szCs w:val="28"/>
          <w:lang w:val="sv-SE"/>
        </w:rPr>
      </w:pPr>
      <w:r w:rsidRPr="00996159">
        <w:rPr>
          <w:rFonts w:ascii="Times New Roman" w:hAnsi="Times New Roman"/>
          <w:b/>
          <w:bCs/>
          <w:noProof/>
          <w:sz w:val="28"/>
          <w:szCs w:val="28"/>
          <w:lang w:val="sv-SE"/>
        </w:rPr>
        <w:t>Quá trình thực hiện:</w:t>
      </w:r>
    </w:p>
    <w:p w:rsidR="007314C2" w:rsidRPr="00996159" w:rsidRDefault="007314C2" w:rsidP="008307F0">
      <w:pPr>
        <w:spacing w:before="120" w:after="120" w:line="240" w:lineRule="auto"/>
        <w:ind w:firstLine="567"/>
        <w:jc w:val="both"/>
        <w:rPr>
          <w:rFonts w:ascii="Times New Roman" w:hAnsi="Times New Roman" w:cs="Times New Roman"/>
          <w:sz w:val="28"/>
          <w:szCs w:val="28"/>
          <w:lang w:val="sv-SE"/>
        </w:rPr>
      </w:pPr>
      <w:r w:rsidRPr="00996159">
        <w:rPr>
          <w:rFonts w:ascii="Times New Roman" w:hAnsi="Times New Roman" w:cs="Times New Roman"/>
          <w:sz w:val="28"/>
          <w:szCs w:val="28"/>
          <w:lang w:val="af-ZA"/>
        </w:rPr>
        <w:t xml:space="preserve">Trong suốt quá trình triển khai Dự án, </w:t>
      </w:r>
      <w:r w:rsidRPr="00996159">
        <w:rPr>
          <w:rFonts w:ascii="Times New Roman" w:hAnsi="Times New Roman" w:cs="Times New Roman"/>
          <w:sz w:val="28"/>
          <w:szCs w:val="28"/>
          <w:lang w:val="vi-VN"/>
        </w:rPr>
        <w:t xml:space="preserve">Ủy ban nhân dân thành phố </w:t>
      </w:r>
      <w:r w:rsidRPr="00996159">
        <w:rPr>
          <w:rFonts w:ascii="Times New Roman" w:hAnsi="Times New Roman" w:cs="Times New Roman"/>
          <w:sz w:val="28"/>
          <w:szCs w:val="28"/>
          <w:lang w:val="sv-SE"/>
        </w:rPr>
        <w:t xml:space="preserve">thường xuyên tổ chức họp định kỳ và </w:t>
      </w:r>
      <w:r w:rsidRPr="00996159">
        <w:rPr>
          <w:rFonts w:ascii="Times New Roman" w:hAnsi="Times New Roman" w:cs="Times New Roman"/>
          <w:sz w:val="28"/>
          <w:szCs w:val="28"/>
          <w:lang w:val="vi-VN"/>
        </w:rPr>
        <w:t xml:space="preserve">có </w:t>
      </w:r>
      <w:r w:rsidRPr="00996159">
        <w:rPr>
          <w:rFonts w:ascii="Times New Roman" w:hAnsi="Times New Roman" w:cs="Times New Roman"/>
          <w:sz w:val="28"/>
          <w:szCs w:val="28"/>
          <w:lang w:val="sv-SE"/>
        </w:rPr>
        <w:t xml:space="preserve">thông báo </w:t>
      </w:r>
      <w:r w:rsidRPr="00996159">
        <w:rPr>
          <w:rFonts w:ascii="Times New Roman" w:hAnsi="Times New Roman" w:cs="Times New Roman"/>
          <w:sz w:val="28"/>
          <w:szCs w:val="28"/>
          <w:lang w:val="vi-VN"/>
        </w:rPr>
        <w:t>kết luận chỉ đạo giao</w:t>
      </w:r>
      <w:r w:rsidRPr="00996159">
        <w:rPr>
          <w:rFonts w:ascii="Times New Roman" w:hAnsi="Times New Roman" w:cs="Times New Roman"/>
          <w:sz w:val="28"/>
          <w:szCs w:val="28"/>
          <w:lang w:val="sv-SE"/>
        </w:rPr>
        <w:t xml:space="preserve"> các Sở ngành thực hiện </w:t>
      </w:r>
      <w:r w:rsidR="00B96F50">
        <w:rPr>
          <w:rFonts w:ascii="Times New Roman" w:hAnsi="Times New Roman" w:cs="Times New Roman"/>
          <w:sz w:val="28"/>
          <w:szCs w:val="28"/>
          <w:lang w:val="sv-SE"/>
        </w:rPr>
        <w:t>cụ thể</w:t>
      </w:r>
      <w:r w:rsidRPr="00996159">
        <w:rPr>
          <w:rFonts w:ascii="Times New Roman" w:hAnsi="Times New Roman" w:cs="Times New Roman"/>
          <w:sz w:val="28"/>
          <w:szCs w:val="28"/>
          <w:lang w:val="sv-SE"/>
        </w:rPr>
        <w:t xml:space="preserve"> các nhiệm vụ liên quan</w:t>
      </w:r>
      <w:r w:rsidRPr="00996159">
        <w:rPr>
          <w:rFonts w:ascii="Times New Roman" w:hAnsi="Times New Roman" w:cs="Times New Roman"/>
          <w:bCs/>
          <w:noProof/>
          <w:sz w:val="28"/>
          <w:szCs w:val="28"/>
          <w:lang w:val="sv-SE"/>
        </w:rPr>
        <w:t xml:space="preserve"> đến dự án</w:t>
      </w:r>
      <w:r w:rsidRPr="00996159">
        <w:rPr>
          <w:rFonts w:ascii="Times New Roman" w:hAnsi="Times New Roman" w:cs="Times New Roman"/>
          <w:sz w:val="28"/>
          <w:szCs w:val="28"/>
          <w:lang w:val="sv-SE"/>
        </w:rPr>
        <w:t xml:space="preserve"> </w:t>
      </w:r>
      <w:r w:rsidRPr="00996159">
        <w:rPr>
          <w:rFonts w:ascii="Times New Roman" w:hAnsi="Times New Roman" w:cs="Times New Roman"/>
          <w:sz w:val="28"/>
          <w:szCs w:val="28"/>
          <w:lang w:val="vi-VN"/>
        </w:rPr>
        <w:t xml:space="preserve">như: </w:t>
      </w:r>
    </w:p>
    <w:p w:rsidR="007314C2" w:rsidRPr="00996159" w:rsidRDefault="007314C2" w:rsidP="008307F0">
      <w:pPr>
        <w:spacing w:before="120" w:after="120" w:line="240" w:lineRule="auto"/>
        <w:ind w:firstLine="567"/>
        <w:jc w:val="both"/>
        <w:rPr>
          <w:rFonts w:ascii="Times New Roman" w:hAnsi="Times New Roman" w:cs="Times New Roman"/>
          <w:sz w:val="28"/>
          <w:szCs w:val="28"/>
          <w:lang w:val="af-ZA"/>
        </w:rPr>
      </w:pPr>
      <w:r w:rsidRPr="00996159">
        <w:rPr>
          <w:rFonts w:ascii="Times New Roman" w:hAnsi="Times New Roman" w:cs="Times New Roman"/>
          <w:sz w:val="28"/>
          <w:szCs w:val="28"/>
          <w:lang w:val="sv-SE"/>
        </w:rPr>
        <w:lastRenderedPageBreak/>
        <w:t xml:space="preserve">(1) </w:t>
      </w:r>
      <w:r w:rsidR="00B96F50" w:rsidRPr="00996159">
        <w:rPr>
          <w:rFonts w:ascii="Times New Roman" w:hAnsi="Times New Roman" w:cs="Times New Roman"/>
          <w:sz w:val="28"/>
          <w:szCs w:val="28"/>
          <w:lang w:val="af-ZA"/>
        </w:rPr>
        <w:t xml:space="preserve">Sở Nông nghiệp và Phát triển nông thôn, Sở Kế hoạch và Đầu tư tổ chức thẩm định các hồ sơ </w:t>
      </w:r>
      <w:r w:rsidRPr="00996159">
        <w:rPr>
          <w:rFonts w:ascii="Times New Roman" w:hAnsi="Times New Roman" w:cs="Times New Roman"/>
          <w:sz w:val="28"/>
          <w:szCs w:val="28"/>
          <w:lang w:val="vi-VN"/>
        </w:rPr>
        <w:t xml:space="preserve">liên quan đến </w:t>
      </w:r>
      <w:r w:rsidRPr="00996159">
        <w:rPr>
          <w:rFonts w:ascii="Times New Roman" w:hAnsi="Times New Roman" w:cs="Times New Roman"/>
          <w:sz w:val="28"/>
          <w:szCs w:val="28"/>
          <w:lang w:val="af-ZA"/>
        </w:rPr>
        <w:t>thiết kế cơ sở, thiết kế cơ sở điều chỉnh, báo cáo Nghiên cứu khả thi, báo cáo Nghiên cứu khả thi điều chỉnh</w:t>
      </w:r>
      <w:r w:rsidR="00B96F50">
        <w:rPr>
          <w:rFonts w:ascii="Times New Roman" w:hAnsi="Times New Roman" w:cs="Times New Roman"/>
          <w:sz w:val="28"/>
          <w:szCs w:val="28"/>
          <w:lang w:val="af-ZA"/>
        </w:rPr>
        <w:t>..</w:t>
      </w:r>
      <w:r w:rsidRPr="00996159">
        <w:rPr>
          <w:rFonts w:ascii="Times New Roman" w:hAnsi="Times New Roman" w:cs="Times New Roman"/>
          <w:sz w:val="28"/>
          <w:szCs w:val="28"/>
          <w:lang w:val="af-ZA"/>
        </w:rPr>
        <w:t>.</w:t>
      </w:r>
    </w:p>
    <w:p w:rsidR="007314C2" w:rsidRPr="00996159" w:rsidRDefault="007314C2" w:rsidP="008307F0">
      <w:pPr>
        <w:spacing w:before="120" w:after="120" w:line="240" w:lineRule="auto"/>
        <w:ind w:firstLine="567"/>
        <w:jc w:val="both"/>
        <w:rPr>
          <w:rFonts w:ascii="Times New Roman" w:hAnsi="Times New Roman" w:cs="Times New Roman"/>
          <w:sz w:val="28"/>
          <w:szCs w:val="28"/>
          <w:lang w:val="vi-VN"/>
        </w:rPr>
      </w:pPr>
      <w:r w:rsidRPr="00996159">
        <w:rPr>
          <w:rFonts w:ascii="Times New Roman" w:hAnsi="Times New Roman" w:cs="Times New Roman"/>
          <w:sz w:val="28"/>
          <w:szCs w:val="28"/>
          <w:lang w:val="af-ZA"/>
        </w:rPr>
        <w:t xml:space="preserve">(2) </w:t>
      </w:r>
      <w:r w:rsidR="00DA62FB" w:rsidRPr="00996159">
        <w:rPr>
          <w:rFonts w:ascii="Times New Roman" w:hAnsi="Times New Roman" w:cs="Times New Roman"/>
          <w:sz w:val="28"/>
          <w:szCs w:val="28"/>
          <w:lang w:val="vi-VN"/>
        </w:rPr>
        <w:t xml:space="preserve">Chủ tịch Ủy ban nhân dân Quận 4, 7, 8, huyện </w:t>
      </w:r>
      <w:r w:rsidR="00D91B06" w:rsidRPr="00996159">
        <w:rPr>
          <w:rFonts w:ascii="Times New Roman" w:hAnsi="Times New Roman" w:cs="Times New Roman"/>
          <w:sz w:val="28"/>
          <w:szCs w:val="28"/>
          <w:lang w:val="vi-VN"/>
        </w:rPr>
        <w:t xml:space="preserve">Nhà Bè </w:t>
      </w:r>
      <w:r w:rsidR="00D91B06" w:rsidRPr="00D91B06">
        <w:rPr>
          <w:rFonts w:ascii="Times New Roman" w:hAnsi="Times New Roman" w:cs="Times New Roman"/>
          <w:sz w:val="28"/>
          <w:szCs w:val="28"/>
          <w:lang w:val="af-ZA"/>
        </w:rPr>
        <w:t xml:space="preserve">và </w:t>
      </w:r>
      <w:r w:rsidR="00DA62FB" w:rsidRPr="00996159">
        <w:rPr>
          <w:rFonts w:ascii="Times New Roman" w:hAnsi="Times New Roman" w:cs="Times New Roman"/>
          <w:sz w:val="28"/>
          <w:szCs w:val="28"/>
          <w:lang w:val="vi-VN"/>
        </w:rPr>
        <w:t>Bình Chánh; Hội đồng thẩm định bồi thường thành phố</w:t>
      </w:r>
      <w:r w:rsidR="00DA62FB" w:rsidRPr="00996159">
        <w:rPr>
          <w:rFonts w:ascii="Times New Roman" w:hAnsi="Times New Roman" w:cs="Times New Roman"/>
          <w:sz w:val="28"/>
          <w:szCs w:val="28"/>
          <w:lang w:val="af-ZA"/>
        </w:rPr>
        <w:t xml:space="preserve"> (nay là Ban chỉ đạo bồi thường, hỗ trợ, tái định cư);</w:t>
      </w:r>
      <w:r w:rsidR="00DA62FB" w:rsidRPr="00996159">
        <w:rPr>
          <w:rFonts w:ascii="Times New Roman" w:hAnsi="Times New Roman" w:cs="Times New Roman"/>
          <w:sz w:val="28"/>
          <w:szCs w:val="28"/>
          <w:lang w:val="vi-VN"/>
        </w:rPr>
        <w:t xml:space="preserve"> Hội đồng thẩm định giá đất thành phố</w:t>
      </w:r>
      <w:r w:rsidRPr="00996159">
        <w:rPr>
          <w:rFonts w:ascii="Times New Roman" w:hAnsi="Times New Roman" w:cs="Times New Roman"/>
          <w:sz w:val="28"/>
          <w:szCs w:val="28"/>
          <w:lang w:val="vi-VN"/>
        </w:rPr>
        <w:t xml:space="preserve"> phối hợp thực hiện việc Bồi thường </w:t>
      </w:r>
      <w:r w:rsidRPr="00996159">
        <w:rPr>
          <w:rFonts w:ascii="Times New Roman" w:hAnsi="Times New Roman" w:cs="Times New Roman"/>
          <w:sz w:val="28"/>
          <w:szCs w:val="28"/>
          <w:lang w:val="af-ZA"/>
        </w:rPr>
        <w:t>g</w:t>
      </w:r>
      <w:r w:rsidRPr="00996159">
        <w:rPr>
          <w:rFonts w:ascii="Times New Roman" w:hAnsi="Times New Roman" w:cs="Times New Roman"/>
          <w:sz w:val="28"/>
          <w:szCs w:val="28"/>
          <w:lang w:val="vi-VN"/>
        </w:rPr>
        <w:t>iải phóng mặt bằng của Dự án</w:t>
      </w:r>
      <w:r w:rsidR="00D91B06">
        <w:rPr>
          <w:rFonts w:ascii="Times New Roman" w:hAnsi="Times New Roman" w:cs="Times New Roman"/>
          <w:sz w:val="28"/>
          <w:szCs w:val="28"/>
          <w:lang w:val="af-ZA"/>
        </w:rPr>
        <w:t>.</w:t>
      </w:r>
      <w:r w:rsidRPr="00996159">
        <w:rPr>
          <w:rFonts w:ascii="Times New Roman" w:hAnsi="Times New Roman" w:cs="Times New Roman"/>
          <w:sz w:val="28"/>
          <w:szCs w:val="28"/>
          <w:lang w:val="vi-VN"/>
        </w:rPr>
        <w:t xml:space="preserve"> </w:t>
      </w:r>
      <w:r w:rsidR="00D91B06" w:rsidRPr="00996159">
        <w:rPr>
          <w:rFonts w:ascii="Times New Roman" w:hAnsi="Times New Roman" w:cs="Times New Roman"/>
          <w:sz w:val="28"/>
          <w:szCs w:val="28"/>
          <w:lang w:val="vi-VN"/>
        </w:rPr>
        <w:t xml:space="preserve">Sở Tài nguyên và Môi trường phối hợp Sở Tài chính tham mưu, đề xuất Hội đồng thẩm định giá đất thành phố </w:t>
      </w:r>
      <w:r w:rsidR="00D91B06" w:rsidRPr="00D91B06">
        <w:rPr>
          <w:rFonts w:ascii="Times New Roman" w:hAnsi="Times New Roman" w:cs="Times New Roman"/>
          <w:sz w:val="28"/>
          <w:szCs w:val="28"/>
          <w:lang w:val="af-ZA"/>
        </w:rPr>
        <w:t>v</w:t>
      </w:r>
      <w:r w:rsidRPr="00996159">
        <w:rPr>
          <w:rFonts w:ascii="Times New Roman" w:hAnsi="Times New Roman" w:cs="Times New Roman"/>
          <w:sz w:val="28"/>
          <w:szCs w:val="28"/>
          <w:lang w:val="vi-VN"/>
        </w:rPr>
        <w:t>ề phương án giá bồi thường giải phóng mặt bằng</w:t>
      </w:r>
      <w:r w:rsidR="00D91B06" w:rsidRPr="00D91B06">
        <w:rPr>
          <w:rFonts w:ascii="Times New Roman" w:hAnsi="Times New Roman" w:cs="Times New Roman"/>
          <w:sz w:val="28"/>
          <w:szCs w:val="28"/>
          <w:lang w:val="af-ZA"/>
        </w:rPr>
        <w:t>.</w:t>
      </w:r>
      <w:r w:rsidR="00502953">
        <w:rPr>
          <w:rFonts w:ascii="Times New Roman" w:hAnsi="Times New Roman" w:cs="Times New Roman"/>
          <w:sz w:val="28"/>
          <w:szCs w:val="28"/>
          <w:lang w:val="af-ZA"/>
        </w:rPr>
        <w:t>..</w:t>
      </w:r>
      <w:r w:rsidRPr="00996159">
        <w:rPr>
          <w:rFonts w:ascii="Times New Roman" w:hAnsi="Times New Roman" w:cs="Times New Roman"/>
          <w:sz w:val="28"/>
          <w:szCs w:val="28"/>
          <w:lang w:val="vi-VN"/>
        </w:rPr>
        <w:t xml:space="preserve"> </w:t>
      </w:r>
    </w:p>
    <w:p w:rsidR="004C1CB2" w:rsidRPr="00996159" w:rsidRDefault="00502953" w:rsidP="008307F0">
      <w:pPr>
        <w:pStyle w:val="ListParagraph"/>
        <w:numPr>
          <w:ilvl w:val="0"/>
          <w:numId w:val="6"/>
        </w:numPr>
        <w:tabs>
          <w:tab w:val="left" w:pos="1134"/>
        </w:tabs>
        <w:spacing w:before="120" w:after="120" w:line="240" w:lineRule="auto"/>
        <w:ind w:left="0" w:firstLine="567"/>
        <w:jc w:val="both"/>
        <w:rPr>
          <w:rFonts w:ascii="Times New Roman" w:hAnsi="Times New Roman" w:cs="Times New Roman"/>
          <w:b/>
          <w:sz w:val="28"/>
          <w:szCs w:val="28"/>
          <w:lang w:val="vi-VN"/>
        </w:rPr>
      </w:pPr>
      <w:r w:rsidRPr="00E55F60">
        <w:rPr>
          <w:rFonts w:ascii="Times New Roman" w:hAnsi="Times New Roman" w:cs="Times New Roman"/>
          <w:b/>
          <w:sz w:val="28"/>
          <w:szCs w:val="28"/>
          <w:lang w:val="vi-VN"/>
        </w:rPr>
        <w:t xml:space="preserve"> </w:t>
      </w:r>
      <w:r w:rsidR="004C1CB2" w:rsidRPr="00996159">
        <w:rPr>
          <w:rFonts w:ascii="Times New Roman" w:hAnsi="Times New Roman" w:cs="Times New Roman"/>
          <w:b/>
          <w:sz w:val="28"/>
          <w:szCs w:val="28"/>
          <w:lang w:val="vi-VN"/>
        </w:rPr>
        <w:t>Kết quả thực hiện dự án đến thời điểm hiện tại</w:t>
      </w:r>
      <w:r w:rsidR="004E2853" w:rsidRPr="00996159">
        <w:rPr>
          <w:rFonts w:ascii="Times New Roman" w:hAnsi="Times New Roman" w:cs="Times New Roman"/>
          <w:b/>
          <w:sz w:val="28"/>
          <w:szCs w:val="28"/>
          <w:lang w:val="pt-BR"/>
        </w:rPr>
        <w:t>:</w:t>
      </w:r>
    </w:p>
    <w:p w:rsidR="007314C2" w:rsidRPr="00996159" w:rsidRDefault="007314C2" w:rsidP="008307F0">
      <w:pPr>
        <w:pStyle w:val="ListParagraph"/>
        <w:numPr>
          <w:ilvl w:val="0"/>
          <w:numId w:val="3"/>
        </w:numPr>
        <w:tabs>
          <w:tab w:val="left" w:pos="993"/>
        </w:tabs>
        <w:spacing w:before="120" w:after="120" w:line="240" w:lineRule="auto"/>
        <w:ind w:left="0" w:firstLine="567"/>
        <w:jc w:val="both"/>
        <w:rPr>
          <w:rFonts w:ascii="Times New Roman" w:hAnsi="Times New Roman" w:cs="Times New Roman"/>
          <w:sz w:val="28"/>
          <w:szCs w:val="28"/>
          <w:lang w:val="vi-VN"/>
        </w:rPr>
      </w:pPr>
      <w:r w:rsidRPr="00996159">
        <w:rPr>
          <w:rFonts w:ascii="Times New Roman" w:hAnsi="Times New Roman" w:cs="Times New Roman"/>
          <w:sz w:val="28"/>
          <w:szCs w:val="28"/>
          <w:lang w:val="vi-VN"/>
        </w:rPr>
        <w:t xml:space="preserve"> </w:t>
      </w:r>
      <w:r w:rsidRPr="00996159">
        <w:rPr>
          <w:rFonts w:ascii="Times New Roman" w:eastAsia="Times New Roman" w:hAnsi="Times New Roman" w:cs="Times New Roman"/>
          <w:b/>
          <w:sz w:val="28"/>
          <w:szCs w:val="28"/>
          <w:lang w:val="nb-NO"/>
        </w:rPr>
        <w:t xml:space="preserve">Hoàn thành gia hạn giải ngân tái cấp vốn: </w:t>
      </w:r>
      <w:r w:rsidR="00E55F60" w:rsidRPr="00E55F60">
        <w:rPr>
          <w:rFonts w:ascii="Times New Roman" w:eastAsia="Times New Roman" w:hAnsi="Times New Roman" w:cs="Times New Roman"/>
          <w:sz w:val="28"/>
          <w:szCs w:val="28"/>
          <w:lang w:val="nb-NO"/>
        </w:rPr>
        <w:t xml:space="preserve">Dự án </w:t>
      </w:r>
      <w:r w:rsidR="00E55F60">
        <w:rPr>
          <w:rFonts w:ascii="Times New Roman" w:hAnsi="Times New Roman" w:cs="Times New Roman"/>
          <w:sz w:val="28"/>
          <w:szCs w:val="28"/>
          <w:lang w:val="nb-NO"/>
        </w:rPr>
        <w:t>đ</w:t>
      </w:r>
      <w:r w:rsidRPr="00996159">
        <w:rPr>
          <w:rFonts w:ascii="Times New Roman" w:hAnsi="Times New Roman" w:cs="Times New Roman"/>
          <w:sz w:val="28"/>
          <w:szCs w:val="28"/>
          <w:lang w:val="nb-NO"/>
        </w:rPr>
        <w:t xml:space="preserve">ã được Ngân hàng Nhà nước gia hạn giải ngân tái cấp vốn </w:t>
      </w:r>
      <w:r w:rsidR="00E55F60">
        <w:rPr>
          <w:rFonts w:ascii="Times New Roman" w:hAnsi="Times New Roman" w:cs="Times New Roman"/>
          <w:sz w:val="28"/>
          <w:szCs w:val="28"/>
          <w:lang w:val="nb-NO"/>
        </w:rPr>
        <w:t>tại</w:t>
      </w:r>
      <w:r w:rsidRPr="00996159">
        <w:rPr>
          <w:rFonts w:ascii="Times New Roman" w:hAnsi="Times New Roman" w:cs="Times New Roman"/>
          <w:sz w:val="28"/>
          <w:szCs w:val="28"/>
          <w:lang w:val="nb-NO"/>
        </w:rPr>
        <w:t xml:space="preserve"> </w:t>
      </w:r>
      <w:r w:rsidRPr="00996159">
        <w:rPr>
          <w:rFonts w:ascii="Times New Roman" w:hAnsi="Times New Roman"/>
          <w:noProof/>
          <w:sz w:val="28"/>
          <w:szCs w:val="28"/>
          <w:lang w:val="sv-SE"/>
        </w:rPr>
        <w:t xml:space="preserve">Quyết </w:t>
      </w:r>
      <w:r w:rsidRPr="00996159">
        <w:rPr>
          <w:rFonts w:ascii="Times New Roman" w:hAnsi="Times New Roman" w:cs="VNI-Times"/>
          <w:noProof/>
          <w:sz w:val="28"/>
          <w:szCs w:val="28"/>
          <w:lang w:val="sv-SE"/>
        </w:rPr>
        <w:t>đ</w:t>
      </w:r>
      <w:r w:rsidRPr="00996159">
        <w:rPr>
          <w:rFonts w:ascii="Times New Roman" w:hAnsi="Times New Roman"/>
          <w:noProof/>
          <w:sz w:val="28"/>
          <w:szCs w:val="28"/>
          <w:lang w:val="sv-SE"/>
        </w:rPr>
        <w:t>ịnh số 770/QĐ-NHNN ngày 27 tháng 04 năm 2020.</w:t>
      </w:r>
    </w:p>
    <w:p w:rsidR="007314C2" w:rsidRPr="00996159" w:rsidRDefault="007314C2" w:rsidP="008307F0">
      <w:pPr>
        <w:pStyle w:val="ListParagraph"/>
        <w:numPr>
          <w:ilvl w:val="0"/>
          <w:numId w:val="3"/>
        </w:numPr>
        <w:tabs>
          <w:tab w:val="left" w:pos="993"/>
        </w:tabs>
        <w:spacing w:before="120" w:after="120" w:line="240" w:lineRule="auto"/>
        <w:ind w:left="0" w:firstLine="567"/>
        <w:jc w:val="both"/>
        <w:rPr>
          <w:rFonts w:ascii="Times New Roman" w:hAnsi="Times New Roman" w:cs="Times New Roman"/>
          <w:sz w:val="28"/>
          <w:szCs w:val="28"/>
          <w:lang w:val="vi-VN"/>
        </w:rPr>
      </w:pPr>
      <w:r w:rsidRPr="00996159">
        <w:rPr>
          <w:rFonts w:ascii="Times New Roman" w:eastAsia="Times New Roman" w:hAnsi="Times New Roman" w:cs="Times New Roman"/>
          <w:b/>
          <w:sz w:val="28"/>
          <w:szCs w:val="28"/>
          <w:lang w:val="nb-NO"/>
        </w:rPr>
        <w:t>Về Công tác bồi thường giải phóng mặt bằng:</w:t>
      </w:r>
      <w:r w:rsidRPr="00996159">
        <w:rPr>
          <w:rFonts w:ascii="Times New Roman" w:hAnsi="Times New Roman" w:cs="Times New Roman"/>
          <w:sz w:val="28"/>
          <w:szCs w:val="28"/>
          <w:lang w:val="nb-NO"/>
        </w:rPr>
        <w:t xml:space="preserve"> Với sự chỉ đạo quyết liệt của </w:t>
      </w:r>
      <w:r w:rsidRPr="00996159">
        <w:rPr>
          <w:rFonts w:ascii="Times New Roman" w:hAnsi="Times New Roman" w:cs="Times New Roman"/>
          <w:sz w:val="28"/>
          <w:szCs w:val="28"/>
          <w:lang w:val="vi-VN"/>
        </w:rPr>
        <w:t xml:space="preserve">Ủy ban nhân dân </w:t>
      </w:r>
      <w:r w:rsidRPr="00996159">
        <w:rPr>
          <w:rFonts w:ascii="Times New Roman" w:hAnsi="Times New Roman" w:cs="Times New Roman"/>
          <w:sz w:val="28"/>
          <w:szCs w:val="28"/>
          <w:lang w:val="nb-NO"/>
        </w:rPr>
        <w:t>Thành phố</w:t>
      </w:r>
      <w:r w:rsidRPr="00996159">
        <w:rPr>
          <w:rFonts w:ascii="Times New Roman" w:hAnsi="Times New Roman" w:cs="Times New Roman"/>
          <w:sz w:val="28"/>
          <w:szCs w:val="28"/>
          <w:lang w:val="vi-VN"/>
        </w:rPr>
        <w:t xml:space="preserve"> các </w:t>
      </w:r>
      <w:r w:rsidRPr="00996159">
        <w:rPr>
          <w:rFonts w:ascii="Times New Roman" w:hAnsi="Times New Roman" w:cs="Times New Roman"/>
          <w:bCs/>
          <w:noProof/>
          <w:sz w:val="28"/>
          <w:szCs w:val="28"/>
          <w:lang w:val="nb-NO"/>
        </w:rPr>
        <w:t xml:space="preserve">Quận 4, 7, 8 và huyện Bình Chánh đã bàn giao đủ mặt bằng cho Nhà đầu tư. </w:t>
      </w:r>
      <w:r w:rsidRPr="00996159">
        <w:rPr>
          <w:rFonts w:ascii="Times New Roman" w:hAnsi="Times New Roman" w:cs="Times New Roman"/>
          <w:bCs/>
          <w:noProof/>
          <w:sz w:val="28"/>
          <w:szCs w:val="28"/>
          <w:lang w:val="vi-VN"/>
        </w:rPr>
        <w:t>Hiện Dự án chỉ còn vướng mặt bằng tại một số vị trí nằm trên địa bàn huyện Nhà Bè</w:t>
      </w:r>
      <w:r w:rsidR="0052100E" w:rsidRPr="0052100E">
        <w:rPr>
          <w:rFonts w:ascii="Times New Roman" w:hAnsi="Times New Roman" w:cs="Times New Roman"/>
          <w:bCs/>
          <w:noProof/>
          <w:sz w:val="28"/>
          <w:szCs w:val="28"/>
          <w:lang w:val="nb-NO"/>
        </w:rPr>
        <w:t xml:space="preserve">. </w:t>
      </w:r>
      <w:r w:rsidR="0052100E">
        <w:rPr>
          <w:rFonts w:ascii="Times New Roman" w:hAnsi="Times New Roman" w:cs="Times New Roman"/>
          <w:bCs/>
          <w:noProof/>
          <w:sz w:val="28"/>
          <w:szCs w:val="28"/>
          <w:lang w:val="nb-NO"/>
        </w:rPr>
        <w:t xml:space="preserve">Hiện nay UBND huyện Nhà Bè đang tập trung chỉ đạo quyết liệt các </w:t>
      </w:r>
      <w:r w:rsidR="00ED2B8E">
        <w:rPr>
          <w:rFonts w:ascii="Times New Roman" w:hAnsi="Times New Roman" w:cs="Times New Roman"/>
          <w:bCs/>
          <w:noProof/>
          <w:sz w:val="28"/>
          <w:szCs w:val="28"/>
          <w:lang w:val="nb-NO"/>
        </w:rPr>
        <w:t>phòng ban của huyện</w:t>
      </w:r>
      <w:r w:rsidR="0052100E">
        <w:rPr>
          <w:rFonts w:ascii="Times New Roman" w:hAnsi="Times New Roman" w:cs="Times New Roman"/>
          <w:bCs/>
          <w:noProof/>
          <w:sz w:val="28"/>
          <w:szCs w:val="28"/>
          <w:lang w:val="nb-NO"/>
        </w:rPr>
        <w:t xml:space="preserve"> để </w:t>
      </w:r>
      <w:r w:rsidR="00C90ED9">
        <w:rPr>
          <w:rFonts w:ascii="Times New Roman" w:hAnsi="Times New Roman" w:cs="Times New Roman"/>
          <w:bCs/>
          <w:noProof/>
          <w:sz w:val="28"/>
          <w:szCs w:val="28"/>
          <w:lang w:val="nb-NO"/>
        </w:rPr>
        <w:t xml:space="preserve">hoàn thành </w:t>
      </w:r>
      <w:r w:rsidR="0052100E">
        <w:rPr>
          <w:rFonts w:ascii="Times New Roman" w:hAnsi="Times New Roman" w:cs="Times New Roman"/>
          <w:bCs/>
          <w:noProof/>
          <w:sz w:val="28"/>
          <w:szCs w:val="28"/>
          <w:lang w:val="nb-NO"/>
        </w:rPr>
        <w:t>bàn giao mặt bằng cho Nhà đầu tư</w:t>
      </w:r>
      <w:r w:rsidRPr="00996159">
        <w:rPr>
          <w:rFonts w:ascii="Times New Roman" w:hAnsi="Times New Roman" w:cs="Times New Roman"/>
          <w:sz w:val="28"/>
          <w:szCs w:val="28"/>
          <w:lang w:val="af-ZA"/>
        </w:rPr>
        <w:t>.</w:t>
      </w:r>
    </w:p>
    <w:p w:rsidR="00643F26" w:rsidRPr="00996159" w:rsidRDefault="007314C2" w:rsidP="008307F0">
      <w:pPr>
        <w:pStyle w:val="ListParagraph"/>
        <w:widowControl w:val="0"/>
        <w:numPr>
          <w:ilvl w:val="0"/>
          <w:numId w:val="3"/>
        </w:numPr>
        <w:tabs>
          <w:tab w:val="left" w:pos="993"/>
        </w:tabs>
        <w:spacing w:before="120" w:after="120" w:line="240" w:lineRule="auto"/>
        <w:ind w:left="0" w:firstLine="567"/>
        <w:jc w:val="both"/>
        <w:rPr>
          <w:rFonts w:ascii="Times New Roman" w:hAnsi="Times New Roman" w:cs="Times New Roman"/>
          <w:bCs/>
          <w:noProof/>
          <w:sz w:val="28"/>
          <w:szCs w:val="28"/>
          <w:lang w:val="vi-VN"/>
        </w:rPr>
      </w:pPr>
      <w:r w:rsidRPr="00996159">
        <w:rPr>
          <w:rFonts w:ascii="Times New Roman" w:eastAsia="Times New Roman" w:hAnsi="Times New Roman" w:cs="Times New Roman"/>
          <w:b/>
          <w:sz w:val="28"/>
          <w:szCs w:val="28"/>
          <w:lang w:val="nb-NO"/>
        </w:rPr>
        <w:t>Tiến độ thực hiện:</w:t>
      </w:r>
      <w:r w:rsidRPr="00996159">
        <w:rPr>
          <w:rFonts w:ascii="Times New Roman" w:hAnsi="Times New Roman" w:cs="Times New Roman"/>
          <w:bCs/>
          <w:noProof/>
          <w:sz w:val="28"/>
          <w:szCs w:val="28"/>
          <w:lang w:val="vi-VN"/>
        </w:rPr>
        <w:t xml:space="preserve"> Theo báo cáo của </w:t>
      </w:r>
      <w:r w:rsidR="00C90ED9" w:rsidRPr="00C90ED9">
        <w:rPr>
          <w:rFonts w:ascii="Times New Roman" w:hAnsi="Times New Roman" w:cs="Times New Roman"/>
          <w:bCs/>
          <w:noProof/>
          <w:sz w:val="28"/>
          <w:szCs w:val="28"/>
          <w:lang w:val="vi-VN"/>
        </w:rPr>
        <w:t>Nhà đầu tư, hiện nay các hạng mục chính đã đạt được kết quả như sau</w:t>
      </w:r>
      <w:r w:rsidR="00643F26" w:rsidRPr="00996159">
        <w:rPr>
          <w:rFonts w:ascii="Times New Roman" w:hAnsi="Times New Roman" w:cs="Times New Roman"/>
          <w:bCs/>
          <w:noProof/>
          <w:sz w:val="28"/>
          <w:szCs w:val="28"/>
          <w:lang w:val="vi-VN"/>
        </w:rPr>
        <w:t xml:space="preserve">: </w:t>
      </w:r>
    </w:p>
    <w:p w:rsidR="000A6BDA" w:rsidRPr="00996159" w:rsidRDefault="000A6BDA" w:rsidP="008307F0">
      <w:pPr>
        <w:pStyle w:val="ListParagraph"/>
        <w:widowControl w:val="0"/>
        <w:tabs>
          <w:tab w:val="left" w:pos="993"/>
        </w:tabs>
        <w:spacing w:before="120" w:after="120" w:line="240" w:lineRule="auto"/>
        <w:ind w:left="0" w:firstLine="567"/>
        <w:jc w:val="both"/>
        <w:rPr>
          <w:rFonts w:ascii="Times New Roman" w:eastAsia="Times New Roman" w:hAnsi="Times New Roman" w:cs="Times New Roman"/>
          <w:sz w:val="28"/>
          <w:szCs w:val="28"/>
          <w:lang w:val="vi-VN"/>
        </w:rPr>
      </w:pPr>
      <w:r w:rsidRPr="00996159">
        <w:rPr>
          <w:rFonts w:ascii="Times New Roman" w:eastAsia="Times New Roman" w:hAnsi="Times New Roman" w:cs="Times New Roman"/>
          <w:sz w:val="28"/>
          <w:szCs w:val="28"/>
          <w:lang w:val="vi-VN"/>
        </w:rPr>
        <w:t>+ Cống Bến Nghé (đạt 85%); Cống Tân Thuận (đạt 83%); Cống Phú Định (đạt 77%);</w:t>
      </w:r>
      <w:r w:rsidR="00C90ED9" w:rsidRPr="00C90ED9">
        <w:rPr>
          <w:rFonts w:ascii="Times New Roman" w:eastAsia="Times New Roman" w:hAnsi="Times New Roman" w:cs="Times New Roman"/>
          <w:sz w:val="28"/>
          <w:szCs w:val="28"/>
          <w:lang w:val="vi-VN"/>
        </w:rPr>
        <w:t xml:space="preserve"> </w:t>
      </w:r>
      <w:r w:rsidRPr="00996159">
        <w:rPr>
          <w:rFonts w:ascii="Times New Roman" w:eastAsia="Times New Roman" w:hAnsi="Times New Roman" w:cs="Times New Roman"/>
          <w:sz w:val="28"/>
          <w:szCs w:val="28"/>
          <w:lang w:val="vi-VN"/>
        </w:rPr>
        <w:t>Cống Phú Xuân (đạt 80%);</w:t>
      </w:r>
      <w:r w:rsidR="00C90ED9" w:rsidRPr="00C90ED9">
        <w:rPr>
          <w:rFonts w:ascii="Times New Roman" w:eastAsia="Times New Roman" w:hAnsi="Times New Roman" w:cs="Times New Roman"/>
          <w:sz w:val="28"/>
          <w:szCs w:val="28"/>
          <w:lang w:val="vi-VN"/>
        </w:rPr>
        <w:t xml:space="preserve"> </w:t>
      </w:r>
      <w:r w:rsidRPr="00996159">
        <w:rPr>
          <w:rFonts w:ascii="Times New Roman" w:eastAsia="Times New Roman" w:hAnsi="Times New Roman" w:cs="Times New Roman"/>
          <w:sz w:val="28"/>
          <w:szCs w:val="28"/>
          <w:lang w:val="vi-VN"/>
        </w:rPr>
        <w:t>Cống Mương Chuối (đạt 87%);</w:t>
      </w:r>
      <w:r w:rsidR="00C90ED9" w:rsidRPr="00C90ED9">
        <w:rPr>
          <w:rFonts w:ascii="Times New Roman" w:eastAsia="Times New Roman" w:hAnsi="Times New Roman" w:cs="Times New Roman"/>
          <w:sz w:val="28"/>
          <w:szCs w:val="28"/>
          <w:lang w:val="vi-VN"/>
        </w:rPr>
        <w:t xml:space="preserve"> </w:t>
      </w:r>
      <w:r w:rsidRPr="00996159">
        <w:rPr>
          <w:rFonts w:ascii="Times New Roman" w:eastAsia="Times New Roman" w:hAnsi="Times New Roman" w:cs="Times New Roman"/>
          <w:sz w:val="28"/>
          <w:szCs w:val="28"/>
          <w:lang w:val="vi-VN"/>
        </w:rPr>
        <w:t>Cống Cây</w:t>
      </w:r>
      <w:r w:rsidR="00C90ED9">
        <w:rPr>
          <w:rFonts w:ascii="Times New Roman" w:eastAsia="Times New Roman" w:hAnsi="Times New Roman" w:cs="Times New Roman"/>
          <w:sz w:val="28"/>
          <w:szCs w:val="28"/>
          <w:lang w:val="vi-VN"/>
        </w:rPr>
        <w:t xml:space="preserve"> Khô (đạt 76%); Đê/kè (đạt 69%)</w:t>
      </w:r>
      <w:r w:rsidRPr="00996159">
        <w:rPr>
          <w:rFonts w:ascii="Times New Roman" w:eastAsia="Times New Roman" w:hAnsi="Times New Roman" w:cs="Times New Roman"/>
          <w:sz w:val="28"/>
          <w:szCs w:val="28"/>
          <w:lang w:val="vi-VN"/>
        </w:rPr>
        <w:t>. Dự kiến đến tháng 09/2020, Chủ đầu tư sẽ hoàn thành công tác lắp đặt các cửa van</w:t>
      </w:r>
      <w:r w:rsidR="00C90ED9" w:rsidRPr="00C90ED9">
        <w:rPr>
          <w:rFonts w:ascii="Times New Roman" w:eastAsia="Times New Roman" w:hAnsi="Times New Roman" w:cs="Times New Roman"/>
          <w:sz w:val="28"/>
          <w:szCs w:val="28"/>
          <w:lang w:val="vi-VN"/>
        </w:rPr>
        <w:t xml:space="preserve"> để cơ bản đảm bảo công tác ngăn triều</w:t>
      </w:r>
      <w:r w:rsidRPr="00996159">
        <w:rPr>
          <w:rFonts w:ascii="Times New Roman" w:eastAsia="Times New Roman" w:hAnsi="Times New Roman" w:cs="Times New Roman"/>
          <w:sz w:val="28"/>
          <w:szCs w:val="28"/>
          <w:lang w:val="vi-VN"/>
        </w:rPr>
        <w:t>.</w:t>
      </w:r>
    </w:p>
    <w:p w:rsidR="004C1CB2" w:rsidRPr="00996159" w:rsidRDefault="00ED2B8E" w:rsidP="008307F0">
      <w:pPr>
        <w:pStyle w:val="ListParagraph"/>
        <w:numPr>
          <w:ilvl w:val="0"/>
          <w:numId w:val="6"/>
        </w:numPr>
        <w:tabs>
          <w:tab w:val="left" w:pos="1134"/>
        </w:tabs>
        <w:spacing w:before="120" w:after="120" w:line="240" w:lineRule="auto"/>
        <w:ind w:left="0" w:firstLine="567"/>
        <w:jc w:val="both"/>
        <w:rPr>
          <w:rFonts w:ascii="Times New Roman" w:hAnsi="Times New Roman" w:cs="Times New Roman"/>
          <w:b/>
          <w:sz w:val="28"/>
          <w:szCs w:val="28"/>
          <w:lang w:val="vi-VN"/>
        </w:rPr>
      </w:pPr>
      <w:r>
        <w:rPr>
          <w:rFonts w:ascii="Times New Roman" w:hAnsi="Times New Roman" w:cs="Times New Roman"/>
          <w:b/>
          <w:sz w:val="28"/>
          <w:szCs w:val="28"/>
        </w:rPr>
        <w:t>T</w:t>
      </w:r>
      <w:r w:rsidR="004C1CB2" w:rsidRPr="00996159">
        <w:rPr>
          <w:rFonts w:ascii="Times New Roman" w:hAnsi="Times New Roman" w:cs="Times New Roman"/>
          <w:b/>
          <w:sz w:val="28"/>
          <w:szCs w:val="28"/>
          <w:lang w:val="vi-VN"/>
        </w:rPr>
        <w:t>hời gian hoàn thành dự án.</w:t>
      </w:r>
    </w:p>
    <w:p w:rsidR="007314C2" w:rsidRPr="00996159" w:rsidRDefault="007314C2" w:rsidP="008307F0">
      <w:pPr>
        <w:pStyle w:val="ListParagraph"/>
        <w:widowControl w:val="0"/>
        <w:numPr>
          <w:ilvl w:val="0"/>
          <w:numId w:val="3"/>
        </w:numPr>
        <w:tabs>
          <w:tab w:val="left" w:pos="993"/>
        </w:tabs>
        <w:spacing w:before="120" w:after="120" w:line="240" w:lineRule="auto"/>
        <w:ind w:left="0" w:firstLine="567"/>
        <w:jc w:val="both"/>
        <w:rPr>
          <w:rFonts w:ascii="Times New Roman" w:eastAsia="Times New Roman" w:hAnsi="Times New Roman" w:cs="Times New Roman"/>
          <w:sz w:val="28"/>
          <w:szCs w:val="28"/>
          <w:lang w:val="nb-NO"/>
        </w:rPr>
      </w:pPr>
      <w:r w:rsidRPr="00996159">
        <w:rPr>
          <w:rFonts w:ascii="Times New Roman" w:eastAsia="Times New Roman" w:hAnsi="Times New Roman" w:cs="Times New Roman"/>
          <w:sz w:val="28"/>
          <w:szCs w:val="28"/>
          <w:lang w:val="nb-NO"/>
        </w:rPr>
        <w:t xml:space="preserve">Dự kiến </w:t>
      </w:r>
      <w:r w:rsidR="00BA5687" w:rsidRPr="00BA5687">
        <w:rPr>
          <w:rFonts w:ascii="Times New Roman" w:hAnsi="Times New Roman" w:cs="Times New Roman"/>
          <w:sz w:val="28"/>
          <w:szCs w:val="28"/>
          <w:lang w:val="vi-VN"/>
        </w:rPr>
        <w:t>cuối</w:t>
      </w:r>
      <w:r w:rsidR="004E2853" w:rsidRPr="00996159">
        <w:rPr>
          <w:rFonts w:ascii="Times New Roman" w:hAnsi="Times New Roman" w:cs="Times New Roman"/>
          <w:sz w:val="28"/>
          <w:szCs w:val="28"/>
          <w:lang w:val="vi-VN"/>
        </w:rPr>
        <w:t xml:space="preserve"> tháng </w:t>
      </w:r>
      <w:r w:rsidRPr="00996159">
        <w:rPr>
          <w:rFonts w:ascii="Times New Roman" w:eastAsia="Times New Roman" w:hAnsi="Times New Roman" w:cs="Times New Roman"/>
          <w:sz w:val="28"/>
          <w:szCs w:val="28"/>
          <w:lang w:val="nb-NO"/>
        </w:rPr>
        <w:t>09/2020,</w:t>
      </w:r>
      <w:r w:rsidR="00BA5687">
        <w:rPr>
          <w:rFonts w:ascii="Times New Roman" w:eastAsia="Times New Roman" w:hAnsi="Times New Roman" w:cs="Times New Roman"/>
          <w:sz w:val="28"/>
          <w:szCs w:val="28"/>
          <w:lang w:val="nb-NO"/>
        </w:rPr>
        <w:t xml:space="preserve"> </w:t>
      </w:r>
      <w:r w:rsidRPr="00996159">
        <w:rPr>
          <w:rFonts w:ascii="Times New Roman" w:eastAsia="Times New Roman" w:hAnsi="Times New Roman" w:cs="Times New Roman"/>
          <w:sz w:val="28"/>
          <w:szCs w:val="28"/>
          <w:lang w:val="nb-NO"/>
        </w:rPr>
        <w:t xml:space="preserve">Chủ đầu tư sẽ </w:t>
      </w:r>
      <w:r w:rsidR="00BA5687">
        <w:rPr>
          <w:rFonts w:ascii="Times New Roman" w:eastAsia="Times New Roman" w:hAnsi="Times New Roman" w:cs="Times New Roman"/>
          <w:sz w:val="28"/>
          <w:szCs w:val="28"/>
          <w:lang w:val="nb-NO"/>
        </w:rPr>
        <w:t xml:space="preserve">vận hành hệ thống ngăn triều của </w:t>
      </w:r>
      <w:r w:rsidRPr="00996159">
        <w:rPr>
          <w:rFonts w:ascii="Times New Roman" w:eastAsia="Times New Roman" w:hAnsi="Times New Roman" w:cs="Times New Roman"/>
          <w:sz w:val="28"/>
          <w:szCs w:val="28"/>
          <w:lang w:val="nb-NO"/>
        </w:rPr>
        <w:t>Dự án.</w:t>
      </w:r>
    </w:p>
    <w:p w:rsidR="000361AD" w:rsidRPr="00996159" w:rsidRDefault="00707F4F" w:rsidP="008307F0">
      <w:pPr>
        <w:pStyle w:val="ListParagraph"/>
        <w:numPr>
          <w:ilvl w:val="0"/>
          <w:numId w:val="6"/>
        </w:numPr>
        <w:tabs>
          <w:tab w:val="left" w:pos="1134"/>
        </w:tabs>
        <w:spacing w:before="120" w:after="120" w:line="240" w:lineRule="auto"/>
        <w:ind w:left="0" w:firstLine="567"/>
        <w:jc w:val="both"/>
        <w:rPr>
          <w:rFonts w:ascii="Times New Roman" w:hAnsi="Times New Roman" w:cs="Times New Roman"/>
          <w:b/>
          <w:sz w:val="28"/>
          <w:szCs w:val="28"/>
          <w:lang w:val="vi-VN"/>
        </w:rPr>
      </w:pPr>
      <w:r w:rsidRPr="00707F4F">
        <w:rPr>
          <w:rFonts w:ascii="Times New Roman" w:hAnsi="Times New Roman" w:cs="Times New Roman"/>
          <w:b/>
          <w:sz w:val="28"/>
          <w:szCs w:val="28"/>
          <w:lang w:val="nb-NO"/>
        </w:rPr>
        <w:t>C</w:t>
      </w:r>
      <w:r w:rsidR="00E340E1">
        <w:rPr>
          <w:rFonts w:ascii="Times New Roman" w:hAnsi="Times New Roman" w:cs="Times New Roman"/>
          <w:b/>
          <w:sz w:val="28"/>
          <w:szCs w:val="28"/>
          <w:lang w:val="nb-NO"/>
        </w:rPr>
        <w:t xml:space="preserve">ông tác lãnh đạo, </w:t>
      </w:r>
      <w:r w:rsidR="00E340E1" w:rsidRPr="00E340E1">
        <w:rPr>
          <w:rFonts w:ascii="Times New Roman" w:hAnsi="Times New Roman" w:cs="Times New Roman"/>
          <w:b/>
          <w:sz w:val="28"/>
          <w:szCs w:val="28"/>
          <w:lang w:val="nb-NO"/>
        </w:rPr>
        <w:t xml:space="preserve">chỉ đạo của </w:t>
      </w:r>
      <w:r w:rsidR="00E340E1">
        <w:rPr>
          <w:rFonts w:ascii="Times New Roman" w:hAnsi="Times New Roman" w:cs="Times New Roman"/>
          <w:b/>
          <w:sz w:val="28"/>
          <w:szCs w:val="28"/>
          <w:lang w:val="nb-NO"/>
        </w:rPr>
        <w:t>UBND</w:t>
      </w:r>
      <w:r w:rsidR="00E340E1" w:rsidRPr="00E340E1">
        <w:rPr>
          <w:rFonts w:ascii="Times New Roman" w:hAnsi="Times New Roman" w:cs="Times New Roman"/>
          <w:b/>
          <w:sz w:val="28"/>
          <w:szCs w:val="28"/>
          <w:lang w:val="nb-NO"/>
        </w:rPr>
        <w:t xml:space="preserve"> Thành phố</w:t>
      </w:r>
      <w:r>
        <w:rPr>
          <w:rFonts w:ascii="Times New Roman" w:hAnsi="Times New Roman" w:cs="Times New Roman"/>
          <w:b/>
          <w:sz w:val="28"/>
          <w:szCs w:val="28"/>
          <w:lang w:val="nb-NO"/>
        </w:rPr>
        <w:t xml:space="preserve"> nhằm đảm bảo tiến độ dự án</w:t>
      </w:r>
      <w:r w:rsidR="000361AD" w:rsidRPr="00996159">
        <w:rPr>
          <w:rFonts w:ascii="Times New Roman" w:hAnsi="Times New Roman" w:cs="Times New Roman"/>
          <w:b/>
          <w:sz w:val="28"/>
          <w:szCs w:val="28"/>
          <w:lang w:val="vi-VN"/>
        </w:rPr>
        <w:t>.</w:t>
      </w:r>
    </w:p>
    <w:p w:rsidR="00191623" w:rsidRPr="00996159" w:rsidRDefault="00191623" w:rsidP="008307F0">
      <w:pPr>
        <w:pStyle w:val="ListParagraph"/>
        <w:widowControl w:val="0"/>
        <w:numPr>
          <w:ilvl w:val="0"/>
          <w:numId w:val="3"/>
        </w:numPr>
        <w:tabs>
          <w:tab w:val="left" w:pos="993"/>
        </w:tabs>
        <w:spacing w:before="120" w:after="120" w:line="240" w:lineRule="auto"/>
        <w:ind w:left="0" w:firstLine="567"/>
        <w:jc w:val="both"/>
        <w:rPr>
          <w:rFonts w:ascii="Times New Roman" w:eastAsia="Times New Roman" w:hAnsi="Times New Roman" w:cs="Times New Roman"/>
          <w:sz w:val="28"/>
          <w:szCs w:val="28"/>
          <w:lang w:val="nb-NO"/>
        </w:rPr>
      </w:pPr>
      <w:r w:rsidRPr="00996159">
        <w:rPr>
          <w:rFonts w:ascii="Times New Roman" w:eastAsia="Times New Roman" w:hAnsi="Times New Roman" w:cs="Times New Roman"/>
          <w:sz w:val="28"/>
          <w:szCs w:val="28"/>
          <w:lang w:val="nb-NO"/>
        </w:rPr>
        <w:t xml:space="preserve">Nhằm đảm bảo dự án hoàn thành </w:t>
      </w:r>
      <w:r w:rsidR="00C90ED9">
        <w:rPr>
          <w:rFonts w:ascii="Times New Roman" w:eastAsia="Times New Roman" w:hAnsi="Times New Roman" w:cs="Times New Roman"/>
          <w:sz w:val="28"/>
          <w:szCs w:val="28"/>
          <w:lang w:val="nb-NO"/>
        </w:rPr>
        <w:t>đúng</w:t>
      </w:r>
      <w:r w:rsidRPr="00996159">
        <w:rPr>
          <w:rFonts w:ascii="Times New Roman" w:eastAsia="Times New Roman" w:hAnsi="Times New Roman" w:cs="Times New Roman"/>
          <w:sz w:val="28"/>
          <w:szCs w:val="28"/>
          <w:lang w:val="nb-NO"/>
        </w:rPr>
        <w:t xml:space="preserve"> tiến độ đề ra, </w:t>
      </w:r>
      <w:r w:rsidR="00C90ED9">
        <w:rPr>
          <w:rFonts w:ascii="Times New Roman" w:eastAsia="Times New Roman" w:hAnsi="Times New Roman" w:cs="Times New Roman"/>
          <w:sz w:val="28"/>
          <w:szCs w:val="28"/>
          <w:lang w:val="nb-NO"/>
        </w:rPr>
        <w:t>Lãnh đạo</w:t>
      </w:r>
      <w:r w:rsidRPr="00996159">
        <w:rPr>
          <w:rFonts w:ascii="Times New Roman" w:eastAsia="Times New Roman" w:hAnsi="Times New Roman" w:cs="Times New Roman"/>
          <w:sz w:val="28"/>
          <w:szCs w:val="28"/>
          <w:lang w:val="nb-NO"/>
        </w:rPr>
        <w:t xml:space="preserve"> thành phố đã chỉ đạo </w:t>
      </w:r>
      <w:r w:rsidR="00C90ED9">
        <w:rPr>
          <w:rFonts w:ascii="Times New Roman" w:eastAsia="Times New Roman" w:hAnsi="Times New Roman" w:cs="Times New Roman"/>
          <w:sz w:val="28"/>
          <w:szCs w:val="28"/>
          <w:lang w:val="nb-NO"/>
        </w:rPr>
        <w:t>UBND các quận huyện, sở ngành liên quan tập trung hoàn thành nhiệm vụ được giao, hỗ trợ Nhà đầu tư</w:t>
      </w:r>
      <w:r w:rsidR="00E340E1">
        <w:rPr>
          <w:rFonts w:ascii="Times New Roman" w:eastAsia="Times New Roman" w:hAnsi="Times New Roman" w:cs="Times New Roman"/>
          <w:sz w:val="28"/>
          <w:szCs w:val="28"/>
          <w:lang w:val="nb-NO"/>
        </w:rPr>
        <w:t xml:space="preserve"> tháo gỡ khó khăn (nếu có) trong quá trình triển khai công tác thi công</w:t>
      </w:r>
      <w:r w:rsidRPr="00996159">
        <w:rPr>
          <w:rFonts w:ascii="Times New Roman" w:hAnsi="Times New Roman"/>
          <w:sz w:val="28"/>
          <w:szCs w:val="28"/>
          <w:lang w:val="nb-NO"/>
        </w:rPr>
        <w:t>.</w:t>
      </w:r>
    </w:p>
    <w:p w:rsidR="004C1CB2" w:rsidRPr="00996159" w:rsidRDefault="004C1CB2" w:rsidP="008307F0">
      <w:pPr>
        <w:pStyle w:val="ListParagraph"/>
        <w:numPr>
          <w:ilvl w:val="0"/>
          <w:numId w:val="6"/>
        </w:numPr>
        <w:tabs>
          <w:tab w:val="left" w:pos="1134"/>
        </w:tabs>
        <w:spacing w:before="120" w:after="120" w:line="240" w:lineRule="auto"/>
        <w:ind w:left="0" w:firstLine="567"/>
        <w:jc w:val="both"/>
        <w:rPr>
          <w:rFonts w:ascii="Times New Roman" w:hAnsi="Times New Roman" w:cs="Times New Roman"/>
          <w:b/>
          <w:sz w:val="28"/>
          <w:szCs w:val="28"/>
          <w:lang w:val="vi-VN"/>
        </w:rPr>
      </w:pPr>
      <w:r w:rsidRPr="00996159">
        <w:rPr>
          <w:rFonts w:ascii="Times New Roman" w:hAnsi="Times New Roman" w:cs="Times New Roman"/>
          <w:b/>
          <w:sz w:val="28"/>
          <w:szCs w:val="28"/>
          <w:lang w:val="vi-VN"/>
        </w:rPr>
        <w:t>Kiến nghị, đề xuất (nế</w:t>
      </w:r>
      <w:r w:rsidR="00F230EC">
        <w:rPr>
          <w:rFonts w:ascii="Times New Roman" w:hAnsi="Times New Roman" w:cs="Times New Roman"/>
          <w:b/>
          <w:sz w:val="28"/>
          <w:szCs w:val="28"/>
          <w:lang w:val="vi-VN"/>
        </w:rPr>
        <w:t>u có)</w:t>
      </w:r>
    </w:p>
    <w:p w:rsidR="00643F26" w:rsidRPr="002D6627" w:rsidRDefault="00D149AE" w:rsidP="008307F0">
      <w:pPr>
        <w:pStyle w:val="ListParagraph"/>
        <w:widowControl w:val="0"/>
        <w:numPr>
          <w:ilvl w:val="0"/>
          <w:numId w:val="3"/>
        </w:numPr>
        <w:tabs>
          <w:tab w:val="left" w:pos="993"/>
        </w:tabs>
        <w:spacing w:before="120" w:after="120" w:line="240" w:lineRule="auto"/>
        <w:ind w:left="0" w:firstLine="567"/>
        <w:jc w:val="both"/>
        <w:rPr>
          <w:rFonts w:ascii="Times New Roman" w:hAnsi="Times New Roman" w:cs="Times New Roman"/>
          <w:sz w:val="28"/>
          <w:szCs w:val="28"/>
          <w:lang w:val="vi-VN"/>
        </w:rPr>
      </w:pPr>
      <w:r>
        <w:rPr>
          <w:rFonts w:ascii="Times New Roman" w:hAnsi="Times New Roman"/>
          <w:sz w:val="28"/>
          <w:szCs w:val="28"/>
          <w:lang w:val="nb-NO"/>
        </w:rPr>
        <w:t xml:space="preserve">Chủ tịch </w:t>
      </w:r>
      <w:r w:rsidR="00643F26" w:rsidRPr="00996159">
        <w:rPr>
          <w:rFonts w:ascii="Times New Roman" w:hAnsi="Times New Roman"/>
          <w:sz w:val="28"/>
          <w:szCs w:val="28"/>
          <w:lang w:val="nb-NO"/>
        </w:rPr>
        <w:t xml:space="preserve">UBND </w:t>
      </w:r>
      <w:r>
        <w:rPr>
          <w:rFonts w:ascii="Times New Roman" w:hAnsi="Times New Roman"/>
          <w:sz w:val="28"/>
          <w:szCs w:val="28"/>
          <w:lang w:val="nb-NO"/>
        </w:rPr>
        <w:t>các quận h</w:t>
      </w:r>
      <w:r w:rsidR="00643F26" w:rsidRPr="00D149AE">
        <w:rPr>
          <w:rFonts w:ascii="Times New Roman" w:hAnsi="Times New Roman"/>
          <w:sz w:val="28"/>
          <w:szCs w:val="28"/>
          <w:lang w:val="nb-NO"/>
        </w:rPr>
        <w:t>uyện</w:t>
      </w:r>
      <w:r>
        <w:rPr>
          <w:rFonts w:ascii="Times New Roman" w:hAnsi="Times New Roman"/>
          <w:sz w:val="28"/>
          <w:szCs w:val="28"/>
          <w:lang w:val="nb-NO"/>
        </w:rPr>
        <w:t>, Lãnh đạo các sở ngành liên quan</w:t>
      </w:r>
      <w:r w:rsidR="00643F26" w:rsidRPr="00D149AE">
        <w:rPr>
          <w:rFonts w:ascii="Times New Roman" w:hAnsi="Times New Roman"/>
          <w:sz w:val="28"/>
          <w:szCs w:val="28"/>
          <w:lang w:val="nb-NO"/>
        </w:rPr>
        <w:t xml:space="preserve"> </w:t>
      </w:r>
      <w:r>
        <w:rPr>
          <w:rFonts w:ascii="Times New Roman" w:hAnsi="Times New Roman"/>
          <w:sz w:val="28"/>
          <w:szCs w:val="28"/>
          <w:lang w:val="nb-NO"/>
        </w:rPr>
        <w:t xml:space="preserve">tập trung thực hiện, hoàn thành các nội dung đã được thành phố giao nhiệm vụ, quan tâm hỗ trợ </w:t>
      </w:r>
      <w:r>
        <w:rPr>
          <w:rFonts w:ascii="Times New Roman" w:eastAsia="Times New Roman" w:hAnsi="Times New Roman" w:cs="Times New Roman"/>
          <w:sz w:val="28"/>
          <w:szCs w:val="28"/>
          <w:lang w:val="nb-NO"/>
        </w:rPr>
        <w:t>Nhà đầu tư tháo gỡ khó khăn (nếu có) trong quá trình hoàn thành dự án từ nay đến cuối tháng 9 năm 2020.</w:t>
      </w:r>
      <w:r w:rsidR="00F230EC">
        <w:rPr>
          <w:rFonts w:ascii="Times New Roman" w:eastAsia="Times New Roman" w:hAnsi="Times New Roman" w:cs="Times New Roman"/>
          <w:sz w:val="28"/>
          <w:szCs w:val="28"/>
          <w:lang w:val="nb-NO"/>
        </w:rPr>
        <w:t>/.</w:t>
      </w:r>
    </w:p>
    <w:p w:rsidR="002D6627" w:rsidRPr="002D6627" w:rsidRDefault="002D6627" w:rsidP="002D6627">
      <w:pPr>
        <w:widowControl w:val="0"/>
        <w:tabs>
          <w:tab w:val="left" w:pos="993"/>
        </w:tabs>
        <w:spacing w:before="120" w:after="0" w:line="240" w:lineRule="auto"/>
        <w:jc w:val="both"/>
        <w:rPr>
          <w:rFonts w:ascii="Times New Roman" w:hAnsi="Times New Roman" w:cs="Times New Roman"/>
          <w:sz w:val="28"/>
          <w:szCs w:val="28"/>
        </w:rPr>
      </w:pPr>
    </w:p>
    <w:p w:rsidR="004E2853" w:rsidRDefault="004E2853" w:rsidP="002D6627">
      <w:pPr>
        <w:pStyle w:val="ListParagraph"/>
        <w:widowControl w:val="0"/>
        <w:tabs>
          <w:tab w:val="left" w:pos="993"/>
        </w:tabs>
        <w:spacing w:before="120" w:after="0" w:line="240" w:lineRule="auto"/>
        <w:ind w:left="851"/>
        <w:jc w:val="right"/>
        <w:rPr>
          <w:rFonts w:ascii="Times New Roman" w:hAnsi="Times New Roman" w:cs="Times New Roman"/>
          <w:b/>
          <w:sz w:val="28"/>
          <w:szCs w:val="28"/>
        </w:rPr>
      </w:pPr>
      <w:r w:rsidRPr="00996159">
        <w:rPr>
          <w:rFonts w:ascii="Times New Roman" w:hAnsi="Times New Roman" w:cs="Times New Roman"/>
          <w:b/>
          <w:sz w:val="28"/>
          <w:szCs w:val="28"/>
          <w:lang w:val="vi-VN"/>
        </w:rPr>
        <w:t>BAN QUẢN LÝ DỰ ÁN ĐẦU TƯ XÂY DỰNG HẠ TẦNG ĐÔ THỊ</w:t>
      </w:r>
    </w:p>
    <w:p w:rsidR="00AB6CA8" w:rsidRDefault="00AB6CA8" w:rsidP="00AB6CA8">
      <w:pPr>
        <w:pStyle w:val="ListParagraph"/>
        <w:widowControl w:val="0"/>
        <w:tabs>
          <w:tab w:val="left" w:pos="993"/>
        </w:tabs>
        <w:spacing w:before="120" w:after="120" w:line="240" w:lineRule="auto"/>
        <w:ind w:left="851"/>
        <w:jc w:val="right"/>
        <w:rPr>
          <w:rFonts w:ascii="Times New Roman" w:hAnsi="Times New Roman" w:cs="Times New Roman"/>
          <w:b/>
          <w:sz w:val="28"/>
          <w:szCs w:val="28"/>
        </w:rPr>
      </w:pPr>
    </w:p>
    <w:p w:rsidR="00AB6CA8" w:rsidRDefault="00AB6CA8" w:rsidP="00AB6CA8">
      <w:pPr>
        <w:pStyle w:val="ListParagraph"/>
        <w:widowControl w:val="0"/>
        <w:tabs>
          <w:tab w:val="left" w:pos="993"/>
        </w:tabs>
        <w:spacing w:before="120" w:after="120" w:line="240" w:lineRule="auto"/>
        <w:ind w:left="851"/>
        <w:jc w:val="right"/>
        <w:rPr>
          <w:rFonts w:ascii="Times New Roman" w:hAnsi="Times New Roman" w:cs="Times New Roman"/>
          <w:b/>
          <w:sz w:val="28"/>
          <w:szCs w:val="28"/>
        </w:rPr>
      </w:pPr>
    </w:p>
    <w:p w:rsidR="00AB6CA8" w:rsidRDefault="00AB6CA8" w:rsidP="00AB6CA8">
      <w:pPr>
        <w:pStyle w:val="ListParagraph"/>
        <w:widowControl w:val="0"/>
        <w:tabs>
          <w:tab w:val="left" w:pos="993"/>
        </w:tabs>
        <w:spacing w:before="120" w:after="120" w:line="240" w:lineRule="auto"/>
        <w:ind w:left="851"/>
        <w:jc w:val="right"/>
        <w:rPr>
          <w:rFonts w:ascii="Times New Roman" w:hAnsi="Times New Roman" w:cs="Times New Roman"/>
          <w:b/>
          <w:sz w:val="28"/>
          <w:szCs w:val="28"/>
        </w:rPr>
      </w:pPr>
    </w:p>
    <w:p w:rsidR="00AB6CA8" w:rsidRDefault="00AB6CA8" w:rsidP="00AB6CA8">
      <w:pPr>
        <w:pStyle w:val="ListParagraph"/>
        <w:widowControl w:val="0"/>
        <w:tabs>
          <w:tab w:val="left" w:pos="993"/>
        </w:tabs>
        <w:spacing w:before="120" w:after="120" w:line="240" w:lineRule="auto"/>
        <w:ind w:left="851"/>
        <w:jc w:val="right"/>
        <w:rPr>
          <w:rFonts w:ascii="Times New Roman" w:hAnsi="Times New Roman" w:cs="Times New Roman"/>
          <w:b/>
          <w:sz w:val="28"/>
          <w:szCs w:val="28"/>
        </w:rPr>
      </w:pPr>
    </w:p>
    <w:p w:rsidR="00AB6CA8" w:rsidRDefault="00AB6CA8" w:rsidP="00AB6CA8">
      <w:pPr>
        <w:pStyle w:val="ListParagraph"/>
        <w:widowControl w:val="0"/>
        <w:tabs>
          <w:tab w:val="left" w:pos="993"/>
        </w:tabs>
        <w:spacing w:before="120" w:after="120" w:line="240" w:lineRule="auto"/>
        <w:ind w:left="851"/>
        <w:jc w:val="right"/>
        <w:rPr>
          <w:rFonts w:ascii="Times New Roman" w:hAnsi="Times New Roman" w:cs="Times New Roman"/>
          <w:b/>
          <w:sz w:val="28"/>
          <w:szCs w:val="28"/>
        </w:rPr>
      </w:pPr>
    </w:p>
    <w:p w:rsidR="00AB6CA8" w:rsidRDefault="00AB6CA8" w:rsidP="00AB6CA8">
      <w:pPr>
        <w:pStyle w:val="ListParagraph"/>
        <w:widowControl w:val="0"/>
        <w:tabs>
          <w:tab w:val="left" w:pos="993"/>
        </w:tabs>
        <w:spacing w:before="120" w:after="120" w:line="240" w:lineRule="auto"/>
        <w:ind w:left="851"/>
        <w:jc w:val="right"/>
        <w:rPr>
          <w:rFonts w:ascii="Times New Roman" w:hAnsi="Times New Roman" w:cs="Times New Roman"/>
          <w:b/>
          <w:sz w:val="28"/>
          <w:szCs w:val="28"/>
        </w:rPr>
      </w:pPr>
    </w:p>
    <w:p w:rsidR="00AB6CA8" w:rsidRPr="00F230EC" w:rsidRDefault="00AB6CA8" w:rsidP="00AB6CA8">
      <w:pPr>
        <w:widowControl w:val="0"/>
        <w:tabs>
          <w:tab w:val="left" w:pos="993"/>
        </w:tabs>
        <w:spacing w:before="120" w:after="120" w:line="240" w:lineRule="auto"/>
        <w:ind w:left="851"/>
        <w:jc w:val="right"/>
        <w:rPr>
          <w:rFonts w:ascii="Times New Roman" w:hAnsi="Times New Roman" w:cs="Times New Roman"/>
          <w:i/>
          <w:sz w:val="28"/>
          <w:szCs w:val="28"/>
        </w:rPr>
      </w:pPr>
      <w:r w:rsidRPr="00F230EC">
        <w:rPr>
          <w:rFonts w:ascii="Times New Roman" w:hAnsi="Times New Roman" w:cs="Times New Roman"/>
          <w:i/>
          <w:sz w:val="28"/>
          <w:szCs w:val="28"/>
        </w:rPr>
        <w:t xml:space="preserve">Người báo cáo: Ông Nguyễn Hoàng Anh Dũng, </w:t>
      </w:r>
      <w:r w:rsidRPr="00F230EC">
        <w:rPr>
          <w:rFonts w:ascii="Times New Roman" w:hAnsi="Times New Roman" w:cs="Times New Roman"/>
          <w:i/>
          <w:sz w:val="28"/>
          <w:szCs w:val="28"/>
        </w:rPr>
        <w:br/>
        <w:t xml:space="preserve">Phó Giám đốc, </w:t>
      </w:r>
      <w:proofErr w:type="gramStart"/>
      <w:r w:rsidRPr="00F230EC">
        <w:rPr>
          <w:rFonts w:ascii="Times New Roman" w:hAnsi="Times New Roman" w:cs="Times New Roman"/>
          <w:i/>
          <w:sz w:val="28"/>
          <w:szCs w:val="28"/>
        </w:rPr>
        <w:t>Đt</w:t>
      </w:r>
      <w:proofErr w:type="gramEnd"/>
      <w:r w:rsidRPr="00F230EC">
        <w:rPr>
          <w:rFonts w:ascii="Times New Roman" w:hAnsi="Times New Roman" w:cs="Times New Roman"/>
          <w:i/>
          <w:sz w:val="28"/>
          <w:szCs w:val="28"/>
        </w:rPr>
        <w:t>: 0983157177</w:t>
      </w:r>
    </w:p>
    <w:p w:rsidR="00AB6CA8" w:rsidRPr="00AB6CA8" w:rsidRDefault="00AB6CA8" w:rsidP="00AB6CA8">
      <w:pPr>
        <w:pStyle w:val="ListParagraph"/>
        <w:widowControl w:val="0"/>
        <w:tabs>
          <w:tab w:val="left" w:pos="993"/>
        </w:tabs>
        <w:spacing w:before="120" w:after="120" w:line="240" w:lineRule="auto"/>
        <w:ind w:left="851"/>
        <w:jc w:val="right"/>
        <w:rPr>
          <w:rFonts w:ascii="Times New Roman" w:hAnsi="Times New Roman" w:cs="Times New Roman"/>
          <w:b/>
          <w:sz w:val="28"/>
          <w:szCs w:val="28"/>
        </w:rPr>
      </w:pPr>
    </w:p>
    <w:sectPr w:rsidR="00AB6CA8" w:rsidRPr="00AB6CA8" w:rsidSect="00651F22">
      <w:headerReference w:type="default" r:id="rId9"/>
      <w:headerReference w:type="first" r:id="rId10"/>
      <w:pgSz w:w="11907" w:h="16840" w:code="9"/>
      <w:pgMar w:top="1134" w:right="1134" w:bottom="1134" w:left="1701"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705" w:rsidRDefault="00F87705" w:rsidP="0086000A">
      <w:pPr>
        <w:spacing w:after="0" w:line="240" w:lineRule="auto"/>
      </w:pPr>
      <w:r>
        <w:separator/>
      </w:r>
    </w:p>
  </w:endnote>
  <w:endnote w:type="continuationSeparator" w:id="0">
    <w:p w:rsidR="00F87705" w:rsidRDefault="00F87705" w:rsidP="00860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705" w:rsidRDefault="00F87705" w:rsidP="0086000A">
      <w:pPr>
        <w:spacing w:after="0" w:line="240" w:lineRule="auto"/>
      </w:pPr>
      <w:r>
        <w:separator/>
      </w:r>
    </w:p>
  </w:footnote>
  <w:footnote w:type="continuationSeparator" w:id="0">
    <w:p w:rsidR="00F87705" w:rsidRDefault="00F87705" w:rsidP="008600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95724102"/>
      <w:docPartObj>
        <w:docPartGallery w:val="Page Numbers (Top of Page)"/>
        <w:docPartUnique/>
      </w:docPartObj>
    </w:sdtPr>
    <w:sdtEndPr>
      <w:rPr>
        <w:noProof/>
      </w:rPr>
    </w:sdtEndPr>
    <w:sdtContent>
      <w:p w:rsidR="0086000A" w:rsidRPr="0086000A" w:rsidRDefault="0086000A">
        <w:pPr>
          <w:pStyle w:val="Header"/>
          <w:jc w:val="center"/>
          <w:rPr>
            <w:rFonts w:ascii="Times New Roman" w:hAnsi="Times New Roman" w:cs="Times New Roman"/>
          </w:rPr>
        </w:pPr>
        <w:r w:rsidRPr="0086000A">
          <w:rPr>
            <w:rFonts w:ascii="Times New Roman" w:hAnsi="Times New Roman" w:cs="Times New Roman"/>
          </w:rPr>
          <w:fldChar w:fldCharType="begin"/>
        </w:r>
        <w:r w:rsidRPr="0086000A">
          <w:rPr>
            <w:rFonts w:ascii="Times New Roman" w:hAnsi="Times New Roman" w:cs="Times New Roman"/>
          </w:rPr>
          <w:instrText xml:space="preserve"> PAGE   \* MERGEFORMAT </w:instrText>
        </w:r>
        <w:r w:rsidRPr="0086000A">
          <w:rPr>
            <w:rFonts w:ascii="Times New Roman" w:hAnsi="Times New Roman" w:cs="Times New Roman"/>
          </w:rPr>
          <w:fldChar w:fldCharType="separate"/>
        </w:r>
        <w:r w:rsidR="008307F0">
          <w:rPr>
            <w:rFonts w:ascii="Times New Roman" w:hAnsi="Times New Roman" w:cs="Times New Roman"/>
            <w:noProof/>
          </w:rPr>
          <w:t>4</w:t>
        </w:r>
        <w:r w:rsidRPr="0086000A">
          <w:rPr>
            <w:rFonts w:ascii="Times New Roman" w:hAnsi="Times New Roman" w:cs="Times New Roman"/>
            <w:noProof/>
          </w:rPr>
          <w:fldChar w:fldCharType="end"/>
        </w:r>
      </w:p>
    </w:sdtContent>
  </w:sdt>
  <w:p w:rsidR="0086000A" w:rsidRDefault="008600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00A" w:rsidRPr="0086000A" w:rsidRDefault="0086000A">
    <w:pPr>
      <w:pStyle w:val="Header"/>
      <w:jc w:val="center"/>
      <w:rPr>
        <w:rFonts w:ascii="Times New Roman" w:hAnsi="Times New Roman" w:cs="Times New Roman"/>
      </w:rPr>
    </w:pPr>
  </w:p>
  <w:p w:rsidR="0086000A" w:rsidRDefault="008600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2716"/>
    <w:multiLevelType w:val="hybridMultilevel"/>
    <w:tmpl w:val="7A94078E"/>
    <w:lvl w:ilvl="0" w:tplc="AFFCD380">
      <w:start w:val="1"/>
      <w:numFmt w:val="decimal"/>
      <w:lvlText w:val="%1."/>
      <w:lvlJc w:val="left"/>
      <w:pPr>
        <w:ind w:left="1211" w:hanging="360"/>
      </w:pPr>
      <w:rPr>
        <w:rFonts w:hint="default"/>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abstractNum w:abstractNumId="1">
    <w:nsid w:val="1E6E0A22"/>
    <w:multiLevelType w:val="hybridMultilevel"/>
    <w:tmpl w:val="E6E0D716"/>
    <w:lvl w:ilvl="0" w:tplc="AEEAB978">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624B08"/>
    <w:multiLevelType w:val="hybridMultilevel"/>
    <w:tmpl w:val="ED64B382"/>
    <w:lvl w:ilvl="0" w:tplc="B978B240">
      <w:numFmt w:val="bullet"/>
      <w:lvlText w:val="-"/>
      <w:lvlJc w:val="left"/>
      <w:pPr>
        <w:ind w:left="927" w:hanging="360"/>
      </w:pPr>
      <w:rPr>
        <w:rFonts w:ascii="Times New Roman" w:eastAsia="Times New Roman" w:hAnsi="Times New Roman" w:cs="Times New Roman" w:hint="default"/>
      </w:rPr>
    </w:lvl>
    <w:lvl w:ilvl="1" w:tplc="042A0003">
      <w:start w:val="1"/>
      <w:numFmt w:val="bullet"/>
      <w:lvlText w:val="o"/>
      <w:lvlJc w:val="left"/>
      <w:pPr>
        <w:ind w:left="1647" w:hanging="360"/>
      </w:pPr>
      <w:rPr>
        <w:rFonts w:ascii="Courier New" w:hAnsi="Courier New" w:cs="Courier New" w:hint="default"/>
      </w:rPr>
    </w:lvl>
    <w:lvl w:ilvl="2" w:tplc="042A0005">
      <w:start w:val="1"/>
      <w:numFmt w:val="bullet"/>
      <w:lvlText w:val=""/>
      <w:lvlJc w:val="left"/>
      <w:pPr>
        <w:ind w:left="2367" w:hanging="360"/>
      </w:pPr>
      <w:rPr>
        <w:rFonts w:ascii="Wingdings" w:hAnsi="Wingdings" w:hint="default"/>
      </w:rPr>
    </w:lvl>
    <w:lvl w:ilvl="3" w:tplc="042A0001">
      <w:start w:val="1"/>
      <w:numFmt w:val="bullet"/>
      <w:lvlText w:val=""/>
      <w:lvlJc w:val="left"/>
      <w:pPr>
        <w:ind w:left="3087" w:hanging="360"/>
      </w:pPr>
      <w:rPr>
        <w:rFonts w:ascii="Symbol" w:hAnsi="Symbol" w:hint="default"/>
      </w:rPr>
    </w:lvl>
    <w:lvl w:ilvl="4" w:tplc="042A0003">
      <w:start w:val="1"/>
      <w:numFmt w:val="bullet"/>
      <w:lvlText w:val="o"/>
      <w:lvlJc w:val="left"/>
      <w:pPr>
        <w:ind w:left="3807" w:hanging="360"/>
      </w:pPr>
      <w:rPr>
        <w:rFonts w:ascii="Courier New" w:hAnsi="Courier New" w:cs="Courier New" w:hint="default"/>
      </w:rPr>
    </w:lvl>
    <w:lvl w:ilvl="5" w:tplc="042A0005">
      <w:start w:val="1"/>
      <w:numFmt w:val="bullet"/>
      <w:lvlText w:val=""/>
      <w:lvlJc w:val="left"/>
      <w:pPr>
        <w:ind w:left="4527" w:hanging="360"/>
      </w:pPr>
      <w:rPr>
        <w:rFonts w:ascii="Wingdings" w:hAnsi="Wingdings" w:hint="default"/>
      </w:rPr>
    </w:lvl>
    <w:lvl w:ilvl="6" w:tplc="042A0001">
      <w:start w:val="1"/>
      <w:numFmt w:val="bullet"/>
      <w:lvlText w:val=""/>
      <w:lvlJc w:val="left"/>
      <w:pPr>
        <w:ind w:left="5247" w:hanging="360"/>
      </w:pPr>
      <w:rPr>
        <w:rFonts w:ascii="Symbol" w:hAnsi="Symbol" w:hint="default"/>
      </w:rPr>
    </w:lvl>
    <w:lvl w:ilvl="7" w:tplc="042A0003">
      <w:start w:val="1"/>
      <w:numFmt w:val="bullet"/>
      <w:lvlText w:val="o"/>
      <w:lvlJc w:val="left"/>
      <w:pPr>
        <w:ind w:left="5967" w:hanging="360"/>
      </w:pPr>
      <w:rPr>
        <w:rFonts w:ascii="Courier New" w:hAnsi="Courier New" w:cs="Courier New" w:hint="default"/>
      </w:rPr>
    </w:lvl>
    <w:lvl w:ilvl="8" w:tplc="042A0005">
      <w:start w:val="1"/>
      <w:numFmt w:val="bullet"/>
      <w:lvlText w:val=""/>
      <w:lvlJc w:val="left"/>
      <w:pPr>
        <w:ind w:left="6687" w:hanging="360"/>
      </w:pPr>
      <w:rPr>
        <w:rFonts w:ascii="Wingdings" w:hAnsi="Wingdings" w:hint="default"/>
      </w:rPr>
    </w:lvl>
  </w:abstractNum>
  <w:abstractNum w:abstractNumId="3">
    <w:nsid w:val="31582B9C"/>
    <w:multiLevelType w:val="multilevel"/>
    <w:tmpl w:val="37148680"/>
    <w:lvl w:ilvl="0">
      <w:start w:val="1"/>
      <w:numFmt w:val="decimal"/>
      <w:lvlText w:val="%1."/>
      <w:lvlJc w:val="left"/>
      <w:pPr>
        <w:ind w:left="1080" w:hanging="360"/>
      </w:pPr>
      <w:rPr>
        <w:rFonts w:hint="default"/>
        <w:b/>
        <w:sz w:val="28"/>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nsid w:val="3F916526"/>
    <w:multiLevelType w:val="hybridMultilevel"/>
    <w:tmpl w:val="983A5F2E"/>
    <w:lvl w:ilvl="0" w:tplc="E3BC363E">
      <w:start w:val="1"/>
      <w:numFmt w:val="upperRoman"/>
      <w:lvlText w:val="%1."/>
      <w:lvlJc w:val="left"/>
      <w:pPr>
        <w:ind w:left="1440" w:hanging="720"/>
      </w:pPr>
      <w:rPr>
        <w:rFonts w:hint="default"/>
        <w:b/>
        <w:sz w:val="28"/>
        <w:szCs w:val="28"/>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47D20A79"/>
    <w:multiLevelType w:val="hybridMultilevel"/>
    <w:tmpl w:val="9DE87AB8"/>
    <w:lvl w:ilvl="0" w:tplc="657CE4F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D491227"/>
    <w:multiLevelType w:val="hybridMultilevel"/>
    <w:tmpl w:val="3CE0D026"/>
    <w:lvl w:ilvl="0" w:tplc="F0045214">
      <w:numFmt w:val="bullet"/>
      <w:lvlText w:val="-"/>
      <w:lvlJc w:val="left"/>
      <w:pPr>
        <w:ind w:left="1211" w:hanging="360"/>
      </w:pPr>
      <w:rPr>
        <w:rFonts w:ascii="Times New Roman" w:eastAsia="Times New Roman" w:hAnsi="Times New Roman" w:cs="Times New Roman" w:hint="default"/>
      </w:rPr>
    </w:lvl>
    <w:lvl w:ilvl="1" w:tplc="042A0003" w:tentative="1">
      <w:start w:val="1"/>
      <w:numFmt w:val="bullet"/>
      <w:lvlText w:val="o"/>
      <w:lvlJc w:val="left"/>
      <w:pPr>
        <w:ind w:left="1931" w:hanging="360"/>
      </w:pPr>
      <w:rPr>
        <w:rFonts w:ascii="Courier New" w:hAnsi="Courier New" w:cs="Courier New" w:hint="default"/>
      </w:rPr>
    </w:lvl>
    <w:lvl w:ilvl="2" w:tplc="042A0005" w:tentative="1">
      <w:start w:val="1"/>
      <w:numFmt w:val="bullet"/>
      <w:lvlText w:val=""/>
      <w:lvlJc w:val="left"/>
      <w:pPr>
        <w:ind w:left="2651" w:hanging="360"/>
      </w:pPr>
      <w:rPr>
        <w:rFonts w:ascii="Wingdings" w:hAnsi="Wingdings" w:hint="default"/>
      </w:rPr>
    </w:lvl>
    <w:lvl w:ilvl="3" w:tplc="042A0001" w:tentative="1">
      <w:start w:val="1"/>
      <w:numFmt w:val="bullet"/>
      <w:lvlText w:val=""/>
      <w:lvlJc w:val="left"/>
      <w:pPr>
        <w:ind w:left="3371" w:hanging="360"/>
      </w:pPr>
      <w:rPr>
        <w:rFonts w:ascii="Symbol" w:hAnsi="Symbol" w:hint="default"/>
      </w:rPr>
    </w:lvl>
    <w:lvl w:ilvl="4" w:tplc="042A0003" w:tentative="1">
      <w:start w:val="1"/>
      <w:numFmt w:val="bullet"/>
      <w:lvlText w:val="o"/>
      <w:lvlJc w:val="left"/>
      <w:pPr>
        <w:ind w:left="4091" w:hanging="360"/>
      </w:pPr>
      <w:rPr>
        <w:rFonts w:ascii="Courier New" w:hAnsi="Courier New" w:cs="Courier New" w:hint="default"/>
      </w:rPr>
    </w:lvl>
    <w:lvl w:ilvl="5" w:tplc="042A0005" w:tentative="1">
      <w:start w:val="1"/>
      <w:numFmt w:val="bullet"/>
      <w:lvlText w:val=""/>
      <w:lvlJc w:val="left"/>
      <w:pPr>
        <w:ind w:left="4811" w:hanging="360"/>
      </w:pPr>
      <w:rPr>
        <w:rFonts w:ascii="Wingdings" w:hAnsi="Wingdings" w:hint="default"/>
      </w:rPr>
    </w:lvl>
    <w:lvl w:ilvl="6" w:tplc="042A0001" w:tentative="1">
      <w:start w:val="1"/>
      <w:numFmt w:val="bullet"/>
      <w:lvlText w:val=""/>
      <w:lvlJc w:val="left"/>
      <w:pPr>
        <w:ind w:left="5531" w:hanging="360"/>
      </w:pPr>
      <w:rPr>
        <w:rFonts w:ascii="Symbol" w:hAnsi="Symbol" w:hint="default"/>
      </w:rPr>
    </w:lvl>
    <w:lvl w:ilvl="7" w:tplc="042A0003" w:tentative="1">
      <w:start w:val="1"/>
      <w:numFmt w:val="bullet"/>
      <w:lvlText w:val="o"/>
      <w:lvlJc w:val="left"/>
      <w:pPr>
        <w:ind w:left="6251" w:hanging="360"/>
      </w:pPr>
      <w:rPr>
        <w:rFonts w:ascii="Courier New" w:hAnsi="Courier New" w:cs="Courier New" w:hint="default"/>
      </w:rPr>
    </w:lvl>
    <w:lvl w:ilvl="8" w:tplc="042A0005" w:tentative="1">
      <w:start w:val="1"/>
      <w:numFmt w:val="bullet"/>
      <w:lvlText w:val=""/>
      <w:lvlJc w:val="left"/>
      <w:pPr>
        <w:ind w:left="6971" w:hanging="360"/>
      </w:pPr>
      <w:rPr>
        <w:rFonts w:ascii="Wingdings" w:hAnsi="Wingdings" w:hint="default"/>
      </w:rPr>
    </w:lvl>
  </w:abstractNum>
  <w:abstractNum w:abstractNumId="7">
    <w:nsid w:val="7E8C2383"/>
    <w:multiLevelType w:val="hybridMultilevel"/>
    <w:tmpl w:val="3398B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2"/>
  </w:num>
  <w:num w:numId="5">
    <w:abstractNumId w:val="1"/>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dirty"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BD3"/>
    <w:rsid w:val="0000628B"/>
    <w:rsid w:val="0001193A"/>
    <w:rsid w:val="000361AD"/>
    <w:rsid w:val="00041D17"/>
    <w:rsid w:val="00053163"/>
    <w:rsid w:val="000A6BDA"/>
    <w:rsid w:val="000E052C"/>
    <w:rsid w:val="00170348"/>
    <w:rsid w:val="00191623"/>
    <w:rsid w:val="001A566D"/>
    <w:rsid w:val="00283BA1"/>
    <w:rsid w:val="002961FB"/>
    <w:rsid w:val="002C3AF2"/>
    <w:rsid w:val="002D6627"/>
    <w:rsid w:val="003A7C42"/>
    <w:rsid w:val="00482419"/>
    <w:rsid w:val="004C1CB2"/>
    <w:rsid w:val="004E2853"/>
    <w:rsid w:val="004F21D7"/>
    <w:rsid w:val="00502953"/>
    <w:rsid w:val="0052100E"/>
    <w:rsid w:val="0055385B"/>
    <w:rsid w:val="00562339"/>
    <w:rsid w:val="005B4906"/>
    <w:rsid w:val="005C2680"/>
    <w:rsid w:val="005E2C8B"/>
    <w:rsid w:val="00633252"/>
    <w:rsid w:val="00643F26"/>
    <w:rsid w:val="00651F22"/>
    <w:rsid w:val="00662665"/>
    <w:rsid w:val="00701785"/>
    <w:rsid w:val="00707F4F"/>
    <w:rsid w:val="007314C2"/>
    <w:rsid w:val="00785014"/>
    <w:rsid w:val="007F3A01"/>
    <w:rsid w:val="00817079"/>
    <w:rsid w:val="008255FB"/>
    <w:rsid w:val="008307F0"/>
    <w:rsid w:val="00842D81"/>
    <w:rsid w:val="0084340D"/>
    <w:rsid w:val="0086000A"/>
    <w:rsid w:val="008C2E28"/>
    <w:rsid w:val="0093031E"/>
    <w:rsid w:val="00935DE6"/>
    <w:rsid w:val="009456EE"/>
    <w:rsid w:val="00996159"/>
    <w:rsid w:val="00A46D02"/>
    <w:rsid w:val="00A84A32"/>
    <w:rsid w:val="00A91C18"/>
    <w:rsid w:val="00AB6CA8"/>
    <w:rsid w:val="00AE5D34"/>
    <w:rsid w:val="00B23DD1"/>
    <w:rsid w:val="00B42805"/>
    <w:rsid w:val="00B71996"/>
    <w:rsid w:val="00B96F50"/>
    <w:rsid w:val="00BA47A7"/>
    <w:rsid w:val="00BA5687"/>
    <w:rsid w:val="00BB1BB1"/>
    <w:rsid w:val="00BD5C45"/>
    <w:rsid w:val="00BE0256"/>
    <w:rsid w:val="00BE1CCD"/>
    <w:rsid w:val="00BE66D2"/>
    <w:rsid w:val="00C41C6F"/>
    <w:rsid w:val="00C57463"/>
    <w:rsid w:val="00C90ED9"/>
    <w:rsid w:val="00D11274"/>
    <w:rsid w:val="00D149AE"/>
    <w:rsid w:val="00D252F0"/>
    <w:rsid w:val="00D55FF5"/>
    <w:rsid w:val="00D91B06"/>
    <w:rsid w:val="00DA62FB"/>
    <w:rsid w:val="00DB20C2"/>
    <w:rsid w:val="00E1687B"/>
    <w:rsid w:val="00E340E1"/>
    <w:rsid w:val="00E55F60"/>
    <w:rsid w:val="00E56BD3"/>
    <w:rsid w:val="00E86EBE"/>
    <w:rsid w:val="00ED2B8E"/>
    <w:rsid w:val="00F230EC"/>
    <w:rsid w:val="00F87705"/>
    <w:rsid w:val="00F91653"/>
    <w:rsid w:val="00FF2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CB2"/>
    <w:pPr>
      <w:ind w:left="720"/>
      <w:contextualSpacing/>
    </w:pPr>
  </w:style>
  <w:style w:type="paragraph" w:customStyle="1" w:styleId="Tenbai">
    <w:name w:val="Ten bai"/>
    <w:basedOn w:val="Normal"/>
    <w:link w:val="TenbaiChar"/>
    <w:autoRedefine/>
    <w:qFormat/>
    <w:rsid w:val="00A46D02"/>
    <w:pPr>
      <w:spacing w:after="240" w:line="276" w:lineRule="auto"/>
      <w:jc w:val="center"/>
    </w:pPr>
    <w:rPr>
      <w:rFonts w:ascii="Times New Roman" w:eastAsia="Times New Roman" w:hAnsi="Times New Roman" w:cs="Times New Roman"/>
      <w:b/>
      <w:bCs/>
      <w:noProof/>
      <w:sz w:val="28"/>
      <w:szCs w:val="28"/>
      <w:lang w:val="x-none" w:eastAsia="ja-JP"/>
    </w:rPr>
  </w:style>
  <w:style w:type="character" w:customStyle="1" w:styleId="TenbaiChar">
    <w:name w:val="Ten bai Char"/>
    <w:link w:val="Tenbai"/>
    <w:rsid w:val="00A46D02"/>
    <w:rPr>
      <w:rFonts w:ascii="Times New Roman" w:eastAsia="Times New Roman" w:hAnsi="Times New Roman" w:cs="Times New Roman"/>
      <w:b/>
      <w:bCs/>
      <w:noProof/>
      <w:sz w:val="28"/>
      <w:szCs w:val="28"/>
      <w:lang w:val="x-none" w:eastAsia="ja-JP"/>
    </w:rPr>
  </w:style>
  <w:style w:type="paragraph" w:styleId="PlainText">
    <w:name w:val="Plain Text"/>
    <w:basedOn w:val="Normal"/>
    <w:link w:val="PlainTextChar"/>
    <w:rsid w:val="00A46D02"/>
    <w:pPr>
      <w:spacing w:after="0" w:line="240" w:lineRule="auto"/>
    </w:pPr>
    <w:rPr>
      <w:rFonts w:ascii="Courier New" w:eastAsia="Calibri" w:hAnsi="Courier New" w:cs="Times New Roman"/>
      <w:sz w:val="20"/>
      <w:szCs w:val="20"/>
    </w:rPr>
  </w:style>
  <w:style w:type="character" w:customStyle="1" w:styleId="PlainTextChar">
    <w:name w:val="Plain Text Char"/>
    <w:basedOn w:val="DefaultParagraphFont"/>
    <w:link w:val="PlainText"/>
    <w:rsid w:val="00A46D02"/>
    <w:rPr>
      <w:rFonts w:ascii="Courier New" w:eastAsia="Calibri" w:hAnsi="Courier New" w:cs="Times New Roman"/>
      <w:sz w:val="20"/>
      <w:szCs w:val="20"/>
    </w:rPr>
  </w:style>
  <w:style w:type="paragraph" w:styleId="Header">
    <w:name w:val="header"/>
    <w:basedOn w:val="Normal"/>
    <w:link w:val="HeaderChar"/>
    <w:uiPriority w:val="99"/>
    <w:unhideWhenUsed/>
    <w:rsid w:val="008600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00A"/>
  </w:style>
  <w:style w:type="paragraph" w:styleId="Footer">
    <w:name w:val="footer"/>
    <w:basedOn w:val="Normal"/>
    <w:link w:val="FooterChar"/>
    <w:uiPriority w:val="99"/>
    <w:unhideWhenUsed/>
    <w:rsid w:val="008600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00A"/>
  </w:style>
  <w:style w:type="paragraph" w:styleId="BalloonText">
    <w:name w:val="Balloon Text"/>
    <w:basedOn w:val="Normal"/>
    <w:link w:val="BalloonTextChar"/>
    <w:uiPriority w:val="99"/>
    <w:semiHidden/>
    <w:unhideWhenUsed/>
    <w:rsid w:val="00830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7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CB2"/>
    <w:pPr>
      <w:ind w:left="720"/>
      <w:contextualSpacing/>
    </w:pPr>
  </w:style>
  <w:style w:type="paragraph" w:customStyle="1" w:styleId="Tenbai">
    <w:name w:val="Ten bai"/>
    <w:basedOn w:val="Normal"/>
    <w:link w:val="TenbaiChar"/>
    <w:autoRedefine/>
    <w:qFormat/>
    <w:rsid w:val="00A46D02"/>
    <w:pPr>
      <w:spacing w:after="240" w:line="276" w:lineRule="auto"/>
      <w:jc w:val="center"/>
    </w:pPr>
    <w:rPr>
      <w:rFonts w:ascii="Times New Roman" w:eastAsia="Times New Roman" w:hAnsi="Times New Roman" w:cs="Times New Roman"/>
      <w:b/>
      <w:bCs/>
      <w:noProof/>
      <w:sz w:val="28"/>
      <w:szCs w:val="28"/>
      <w:lang w:val="x-none" w:eastAsia="ja-JP"/>
    </w:rPr>
  </w:style>
  <w:style w:type="character" w:customStyle="1" w:styleId="TenbaiChar">
    <w:name w:val="Ten bai Char"/>
    <w:link w:val="Tenbai"/>
    <w:rsid w:val="00A46D02"/>
    <w:rPr>
      <w:rFonts w:ascii="Times New Roman" w:eastAsia="Times New Roman" w:hAnsi="Times New Roman" w:cs="Times New Roman"/>
      <w:b/>
      <w:bCs/>
      <w:noProof/>
      <w:sz w:val="28"/>
      <w:szCs w:val="28"/>
      <w:lang w:val="x-none" w:eastAsia="ja-JP"/>
    </w:rPr>
  </w:style>
  <w:style w:type="paragraph" w:styleId="PlainText">
    <w:name w:val="Plain Text"/>
    <w:basedOn w:val="Normal"/>
    <w:link w:val="PlainTextChar"/>
    <w:rsid w:val="00A46D02"/>
    <w:pPr>
      <w:spacing w:after="0" w:line="240" w:lineRule="auto"/>
    </w:pPr>
    <w:rPr>
      <w:rFonts w:ascii="Courier New" w:eastAsia="Calibri" w:hAnsi="Courier New" w:cs="Times New Roman"/>
      <w:sz w:val="20"/>
      <w:szCs w:val="20"/>
    </w:rPr>
  </w:style>
  <w:style w:type="character" w:customStyle="1" w:styleId="PlainTextChar">
    <w:name w:val="Plain Text Char"/>
    <w:basedOn w:val="DefaultParagraphFont"/>
    <w:link w:val="PlainText"/>
    <w:rsid w:val="00A46D02"/>
    <w:rPr>
      <w:rFonts w:ascii="Courier New" w:eastAsia="Calibri" w:hAnsi="Courier New" w:cs="Times New Roman"/>
      <w:sz w:val="20"/>
      <w:szCs w:val="20"/>
    </w:rPr>
  </w:style>
  <w:style w:type="paragraph" w:styleId="Header">
    <w:name w:val="header"/>
    <w:basedOn w:val="Normal"/>
    <w:link w:val="HeaderChar"/>
    <w:uiPriority w:val="99"/>
    <w:unhideWhenUsed/>
    <w:rsid w:val="008600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00A"/>
  </w:style>
  <w:style w:type="paragraph" w:styleId="Footer">
    <w:name w:val="footer"/>
    <w:basedOn w:val="Normal"/>
    <w:link w:val="FooterChar"/>
    <w:uiPriority w:val="99"/>
    <w:unhideWhenUsed/>
    <w:rsid w:val="008600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00A"/>
  </w:style>
  <w:style w:type="paragraph" w:styleId="BalloonText">
    <w:name w:val="Balloon Text"/>
    <w:basedOn w:val="Normal"/>
    <w:link w:val="BalloonTextChar"/>
    <w:uiPriority w:val="99"/>
    <w:semiHidden/>
    <w:unhideWhenUsed/>
    <w:rsid w:val="00830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7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69736">
      <w:bodyDiv w:val="1"/>
      <w:marLeft w:val="0"/>
      <w:marRight w:val="0"/>
      <w:marTop w:val="0"/>
      <w:marBottom w:val="0"/>
      <w:divBdr>
        <w:top w:val="none" w:sz="0" w:space="0" w:color="auto"/>
        <w:left w:val="none" w:sz="0" w:space="0" w:color="auto"/>
        <w:bottom w:val="none" w:sz="0" w:space="0" w:color="auto"/>
        <w:right w:val="none" w:sz="0" w:space="0" w:color="auto"/>
      </w:divBdr>
    </w:div>
    <w:div w:id="741411722">
      <w:bodyDiv w:val="1"/>
      <w:marLeft w:val="0"/>
      <w:marRight w:val="0"/>
      <w:marTop w:val="0"/>
      <w:marBottom w:val="0"/>
      <w:divBdr>
        <w:top w:val="none" w:sz="0" w:space="0" w:color="auto"/>
        <w:left w:val="none" w:sz="0" w:space="0" w:color="auto"/>
        <w:bottom w:val="none" w:sz="0" w:space="0" w:color="auto"/>
        <w:right w:val="none" w:sz="0" w:space="0" w:color="auto"/>
      </w:divBdr>
    </w:div>
    <w:div w:id="146947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ED8E6-8E48-4EE3-8C00-847706E5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8</cp:revision>
  <cp:lastPrinted>2020-08-11T07:27:00Z</cp:lastPrinted>
  <dcterms:created xsi:type="dcterms:W3CDTF">2020-08-10T02:17:00Z</dcterms:created>
  <dcterms:modified xsi:type="dcterms:W3CDTF">2020-08-11T07:27:00Z</dcterms:modified>
</cp:coreProperties>
</file>